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14" w:rsidRDefault="00FA4B14" w:rsidP="00FA4B14">
      <w:pPr>
        <w:pStyle w:val="Title"/>
        <w:rPr>
          <w:rFonts w:ascii="Tempus Sans ITC" w:hAnsi="Tempus Sans ITC"/>
          <w:sz w:val="48"/>
          <w:szCs w:val="48"/>
        </w:rPr>
      </w:pPr>
      <w:bookmarkStart w:id="0" w:name="_GoBack"/>
      <w:bookmarkEnd w:id="0"/>
    </w:p>
    <w:p w:rsidR="009C33B9" w:rsidRPr="00944DF3" w:rsidRDefault="00FA4B14" w:rsidP="00FA4B14">
      <w:pPr>
        <w:pStyle w:val="Title"/>
        <w:rPr>
          <w:rFonts w:ascii="Tempus Sans ITC" w:hAnsi="Tempus Sans ITC"/>
          <w:sz w:val="48"/>
          <w:szCs w:val="48"/>
        </w:rPr>
      </w:pPr>
      <w:r>
        <w:rPr>
          <w:rFonts w:ascii="Tempus Sans ITC" w:hAnsi="Tempus Sans ITC"/>
          <w:noProof/>
          <w:sz w:val="48"/>
          <w:szCs w:val="48"/>
        </w:rPr>
        <mc:AlternateContent>
          <mc:Choice Requires="wps">
            <w:drawing>
              <wp:anchor distT="0" distB="0" distL="114300" distR="114300" simplePos="0" relativeHeight="251659264" behindDoc="0" locked="0" layoutInCell="1" allowOverlap="1" wp14:anchorId="31BA7031" wp14:editId="586EDD25">
                <wp:simplePos x="0" y="0"/>
                <wp:positionH relativeFrom="column">
                  <wp:posOffset>66675</wp:posOffset>
                </wp:positionH>
                <wp:positionV relativeFrom="paragraph">
                  <wp:posOffset>0</wp:posOffset>
                </wp:positionV>
                <wp:extent cx="6452235" cy="295910"/>
                <wp:effectExtent l="0" t="0" r="254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295910"/>
                        </a:xfrm>
                        <a:prstGeom prst="rect">
                          <a:avLst/>
                        </a:prstGeom>
                        <a:solidFill>
                          <a:srgbClr val="FFFFFF"/>
                        </a:solidFill>
                        <a:ln w="9525">
                          <a:solidFill>
                            <a:srgbClr val="000000"/>
                          </a:solidFill>
                          <a:miter lim="800000"/>
                          <a:headEnd/>
                          <a:tailEnd/>
                        </a:ln>
                      </wps:spPr>
                      <wps:txbx>
                        <w:txbxContent>
                          <w:p w:rsidR="009C33B9" w:rsidRPr="00944DF3" w:rsidRDefault="009C33B9" w:rsidP="009C33B9">
                            <w:pPr>
                              <w:pStyle w:val="Title"/>
                              <w:rPr>
                                <w:bCs/>
                                <w:i/>
                                <w:iCs/>
                                <w:sz w:val="22"/>
                                <w:szCs w:val="22"/>
                              </w:rPr>
                            </w:pPr>
                            <w:r w:rsidRPr="00944DF3">
                              <w:rPr>
                                <w:bCs/>
                                <w:i/>
                                <w:iCs/>
                                <w:sz w:val="22"/>
                                <w:szCs w:val="22"/>
                              </w:rPr>
                              <w:t>Tell me and I forget; teach me and I remember; involve me and I learn—</w:t>
                            </w:r>
                            <w:r w:rsidRPr="00944DF3">
                              <w:rPr>
                                <w:bCs/>
                                <w:sz w:val="22"/>
                                <w:szCs w:val="22"/>
                              </w:rPr>
                              <w:t>Benjamin Franklin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0;width:508.05pt;height:2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">
                <v:textbox style="mso-fit-shape-to-text:t">
                  <w:txbxContent>
                    <w:p w:rsidR="009C33B9" w:rsidRPr="00944DF3" w:rsidRDefault="009C33B9" w:rsidP="009C33B9">
                      <w:pPr>
                        <w:pStyle w:val="Title"/>
                        <w:rPr>
                          <w:bCs/>
                          <w:i/>
                          <w:iCs/>
                          <w:sz w:val="22"/>
                          <w:szCs w:val="22"/>
                        </w:rPr>
                      </w:pPr>
                      <w:r w:rsidRPr="00944DF3">
                        <w:rPr>
                          <w:bCs/>
                          <w:i/>
                          <w:iCs/>
                          <w:sz w:val="22"/>
                          <w:szCs w:val="22"/>
                        </w:rPr>
                        <w:t>Tell me and I forget; teach me and I remember; involve me and I learn—</w:t>
                      </w:r>
                      <w:r w:rsidRPr="00944DF3">
                        <w:rPr>
                          <w:bCs/>
                          <w:sz w:val="22"/>
                          <w:szCs w:val="22"/>
                        </w:rPr>
                        <w:t>Benjamin Franklin</w:t>
                      </w:r>
                    </w:p>
                  </w:txbxContent>
                </v:textbox>
                <w10:wrap type="square"/>
              </v:shape>
            </w:pict>
          </mc:Fallback>
        </mc:AlternateContent>
      </w:r>
      <w:r w:rsidR="009C33B9" w:rsidRPr="00944DF3">
        <w:rPr>
          <w:rFonts w:ascii="Tempus Sans ITC" w:hAnsi="Tempus Sans ITC"/>
          <w:sz w:val="48"/>
          <w:szCs w:val="48"/>
        </w:rPr>
        <w:t>Gender &amp; Sexuality Syllabus</w:t>
      </w:r>
    </w:p>
    <w:p w:rsidR="009C33B9" w:rsidRDefault="009C33B9" w:rsidP="00FA4B14">
      <w:pPr>
        <w:widowControl w:val="0"/>
        <w:spacing w:line="240" w:lineRule="atLeast"/>
        <w:rPr>
          <w:b/>
          <w:snapToGrid w:val="0"/>
          <w:sz w:val="20"/>
          <w:szCs w:val="20"/>
        </w:rPr>
      </w:pPr>
      <w:r>
        <w:rPr>
          <w:b/>
          <w:snapToGrid w:val="0"/>
          <w:sz w:val="20"/>
          <w:szCs w:val="20"/>
        </w:rPr>
        <w:t>DR. MARCIE GOODMAN</w:t>
      </w:r>
      <w:r>
        <w:rPr>
          <w:b/>
          <w:snapToGrid w:val="0"/>
          <w:sz w:val="20"/>
          <w:szCs w:val="20"/>
        </w:rPr>
        <w:tab/>
      </w:r>
      <w:r>
        <w:rPr>
          <w:b/>
          <w:snapToGrid w:val="0"/>
          <w:sz w:val="20"/>
          <w:szCs w:val="20"/>
        </w:rPr>
        <w:tab/>
      </w:r>
      <w:r w:rsidR="00FA4B14">
        <w:rPr>
          <w:rFonts w:ascii="Tempus Sans ITC" w:hAnsi="Tempus Sans ITC"/>
          <w:noProof/>
          <w:sz w:val="48"/>
          <w:szCs w:val="48"/>
        </w:rPr>
        <w:drawing>
          <wp:inline distT="0" distB="0" distL="0" distR="0" wp14:anchorId="78B8C11C" wp14:editId="62D54C73">
            <wp:extent cx="1647825" cy="1471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jpg"/>
                    <pic:cNvPicPr/>
                  </pic:nvPicPr>
                  <pic:blipFill>
                    <a:blip r:embed="rId6">
                      <a:extLst>
                        <a:ext uri="{28A0092B-C50C-407E-A947-70E740481C1C}">
                          <a14:useLocalDpi xmlns:a14="http://schemas.microsoft.com/office/drawing/2010/main" val="0"/>
                        </a:ext>
                      </a:extLst>
                    </a:blip>
                    <a:stretch>
                      <a:fillRect/>
                    </a:stretch>
                  </pic:blipFill>
                  <pic:spPr>
                    <a:xfrm>
                      <a:off x="0" y="0"/>
                      <a:ext cx="1652740" cy="1475659"/>
                    </a:xfrm>
                    <a:prstGeom prst="rect">
                      <a:avLst/>
                    </a:prstGeom>
                  </pic:spPr>
                </pic:pic>
              </a:graphicData>
            </a:graphic>
          </wp:inline>
        </w:drawing>
      </w:r>
      <w:r>
        <w:rPr>
          <w:b/>
          <w:snapToGrid w:val="0"/>
          <w:sz w:val="20"/>
          <w:szCs w:val="20"/>
        </w:rPr>
        <w:tab/>
      </w:r>
      <w:r>
        <w:rPr>
          <w:b/>
          <w:snapToGrid w:val="0"/>
          <w:sz w:val="20"/>
          <w:szCs w:val="20"/>
        </w:rPr>
        <w:tab/>
      </w:r>
      <w:r w:rsidR="00FA4B14">
        <w:rPr>
          <w:b/>
          <w:snapToGrid w:val="0"/>
          <w:sz w:val="20"/>
          <w:szCs w:val="20"/>
        </w:rPr>
        <w:tab/>
      </w:r>
      <w:r w:rsidRPr="00E426F9">
        <w:rPr>
          <w:b/>
          <w:snapToGrid w:val="0"/>
          <w:sz w:val="20"/>
          <w:szCs w:val="20"/>
        </w:rPr>
        <w:t>S</w:t>
      </w:r>
      <w:r w:rsidRPr="00E426F9">
        <w:rPr>
          <w:b/>
          <w:i/>
          <w:snapToGrid w:val="0"/>
          <w:sz w:val="20"/>
          <w:szCs w:val="20"/>
        </w:rPr>
        <w:t>O</w:t>
      </w:r>
      <w:r>
        <w:rPr>
          <w:b/>
          <w:snapToGrid w:val="0"/>
          <w:sz w:val="20"/>
          <w:szCs w:val="20"/>
        </w:rPr>
        <w:t>CIOLOGY 3337</w:t>
      </w:r>
    </w:p>
    <w:p w:rsidR="009C33B9" w:rsidRPr="00E426F9" w:rsidRDefault="009C33B9" w:rsidP="009C33B9">
      <w:pPr>
        <w:widowControl w:val="0"/>
        <w:spacing w:line="240" w:lineRule="atLeast"/>
        <w:rPr>
          <w:rFonts w:cs="Arial"/>
          <w:b/>
          <w:snapToGrid w:val="0"/>
          <w:sz w:val="20"/>
          <w:szCs w:val="20"/>
        </w:rPr>
      </w:pPr>
      <w:r w:rsidRPr="00E426F9">
        <w:rPr>
          <w:b/>
          <w:sz w:val="20"/>
          <w:szCs w:val="20"/>
        </w:rPr>
        <w:t>Phone: (801) 581-3712</w:t>
      </w:r>
      <w:r w:rsidRPr="00E426F9">
        <w:rPr>
          <w:b/>
          <w:sz w:val="20"/>
          <w:szCs w:val="20"/>
        </w:rPr>
        <w:tab/>
      </w:r>
      <w:r w:rsidRPr="00E426F9">
        <w:rPr>
          <w:b/>
          <w:sz w:val="20"/>
          <w:szCs w:val="20"/>
        </w:rPr>
        <w:tab/>
      </w:r>
      <w:r w:rsidRPr="00E426F9">
        <w:rPr>
          <w:b/>
          <w:sz w:val="20"/>
          <w:szCs w:val="20"/>
        </w:rPr>
        <w:tab/>
      </w:r>
      <w:r w:rsidRPr="00E426F9">
        <w:rPr>
          <w:b/>
          <w:sz w:val="20"/>
          <w:szCs w:val="20"/>
        </w:rPr>
        <w:tab/>
      </w:r>
      <w:r w:rsidRPr="00E426F9">
        <w:rPr>
          <w:b/>
          <w:sz w:val="20"/>
          <w:szCs w:val="20"/>
        </w:rPr>
        <w:tab/>
      </w:r>
      <w:r w:rsidRPr="00E426F9">
        <w:rPr>
          <w:b/>
          <w:sz w:val="20"/>
          <w:szCs w:val="20"/>
        </w:rPr>
        <w:tab/>
      </w:r>
      <w:r w:rsidRPr="00E426F9">
        <w:rPr>
          <w:b/>
          <w:sz w:val="20"/>
          <w:szCs w:val="20"/>
        </w:rPr>
        <w:tab/>
      </w:r>
      <w:r>
        <w:rPr>
          <w:b/>
          <w:sz w:val="20"/>
          <w:szCs w:val="20"/>
        </w:rPr>
        <w:tab/>
      </w:r>
      <w:r>
        <w:rPr>
          <w:b/>
          <w:sz w:val="20"/>
          <w:szCs w:val="20"/>
        </w:rPr>
        <w:tab/>
        <w:t>Summer 2013</w:t>
      </w:r>
      <w:r w:rsidRPr="00E426F9">
        <w:rPr>
          <w:b/>
          <w:sz w:val="20"/>
          <w:szCs w:val="20"/>
        </w:rPr>
        <w:t xml:space="preserve"> (Sec 1)</w:t>
      </w:r>
    </w:p>
    <w:p w:rsidR="009C33B9" w:rsidRDefault="009C33B9" w:rsidP="009C33B9">
      <w:pPr>
        <w:widowControl w:val="0"/>
        <w:spacing w:line="240" w:lineRule="atLeast"/>
        <w:rPr>
          <w:rFonts w:cs="Arial"/>
          <w:b/>
          <w:snapToGrid w:val="0"/>
          <w:sz w:val="20"/>
          <w:szCs w:val="20"/>
        </w:rPr>
      </w:pPr>
      <w:r>
        <w:rPr>
          <w:rFonts w:cs="Arial"/>
          <w:b/>
          <w:snapToGrid w:val="0"/>
          <w:sz w:val="20"/>
        </w:rPr>
        <w:t xml:space="preserve">Office: 310 </w:t>
      </w:r>
      <w:proofErr w:type="spellStart"/>
      <w:r>
        <w:rPr>
          <w:rFonts w:cs="Arial"/>
          <w:b/>
          <w:snapToGrid w:val="0"/>
          <w:sz w:val="20"/>
        </w:rPr>
        <w:t>BehS</w:t>
      </w:r>
      <w:proofErr w:type="spellEnd"/>
      <w:r>
        <w:rPr>
          <w:rFonts w:cs="Arial"/>
          <w:b/>
          <w:snapToGrid w:val="0"/>
          <w:sz w:val="20"/>
        </w:rPr>
        <w:t xml:space="preserve"> </w:t>
      </w:r>
      <w:r>
        <w:rPr>
          <w:rFonts w:cs="Arial"/>
          <w:b/>
          <w:snapToGrid w:val="0"/>
          <w:sz w:val="20"/>
        </w:rPr>
        <w:tab/>
      </w:r>
      <w:r>
        <w:rPr>
          <w:rFonts w:cs="Arial"/>
          <w:b/>
          <w:snapToGrid w:val="0"/>
          <w:sz w:val="20"/>
        </w:rPr>
        <w:tab/>
      </w:r>
      <w:r>
        <w:rPr>
          <w:rFonts w:cs="Arial"/>
          <w:b/>
          <w:snapToGrid w:val="0"/>
          <w:sz w:val="20"/>
        </w:rPr>
        <w:tab/>
      </w:r>
      <w:r>
        <w:rPr>
          <w:rFonts w:cs="Arial"/>
          <w:b/>
          <w:snapToGrid w:val="0"/>
          <w:sz w:val="20"/>
        </w:rPr>
        <w:tab/>
      </w:r>
      <w:r>
        <w:rPr>
          <w:rFonts w:cs="Arial"/>
          <w:b/>
          <w:snapToGrid w:val="0"/>
          <w:sz w:val="20"/>
        </w:rPr>
        <w:tab/>
      </w:r>
      <w:r>
        <w:rPr>
          <w:rFonts w:cs="Arial"/>
          <w:b/>
          <w:snapToGrid w:val="0"/>
          <w:sz w:val="20"/>
        </w:rPr>
        <w:tab/>
      </w:r>
      <w:r>
        <w:rPr>
          <w:rFonts w:cs="Arial"/>
          <w:b/>
          <w:snapToGrid w:val="0"/>
          <w:sz w:val="20"/>
        </w:rPr>
        <w:tab/>
      </w:r>
      <w:r>
        <w:rPr>
          <w:rFonts w:cs="Arial"/>
          <w:b/>
          <w:snapToGrid w:val="0"/>
          <w:sz w:val="20"/>
        </w:rPr>
        <w:tab/>
      </w:r>
      <w:r>
        <w:rPr>
          <w:rFonts w:cs="Arial"/>
          <w:b/>
          <w:snapToGrid w:val="0"/>
          <w:sz w:val="20"/>
        </w:rPr>
        <w:tab/>
        <w:t xml:space="preserve">9:10—10:30 </w:t>
      </w:r>
    </w:p>
    <w:p w:rsidR="009C33B9" w:rsidRDefault="00E454CC" w:rsidP="009C33B9">
      <w:pPr>
        <w:pStyle w:val="BodyText"/>
        <w:rPr>
          <w:rFonts w:ascii="Arial" w:hAnsi="Arial" w:cs="Arial"/>
          <w:b w:val="0"/>
        </w:rPr>
      </w:pPr>
      <w:r>
        <w:rPr>
          <w:rFonts w:ascii="Arial" w:hAnsi="Arial" w:cs="Arial"/>
          <w:snapToGrid w:val="0"/>
        </w:rPr>
        <w:t xml:space="preserve">Consultations: 8:00 to 9:00 </w:t>
      </w:r>
      <w:proofErr w:type="gramStart"/>
      <w:r>
        <w:rPr>
          <w:rFonts w:ascii="Arial" w:hAnsi="Arial" w:cs="Arial"/>
          <w:snapToGrid w:val="0"/>
        </w:rPr>
        <w:t>am</w:t>
      </w:r>
      <w:proofErr w:type="gramEnd"/>
      <w:r>
        <w:rPr>
          <w:rFonts w:ascii="Arial" w:hAnsi="Arial" w:cs="Arial"/>
          <w:snapToGrid w:val="0"/>
        </w:rPr>
        <w:t xml:space="preserve"> (</w:t>
      </w:r>
      <w:proofErr w:type="spellStart"/>
      <w:r>
        <w:rPr>
          <w:rFonts w:ascii="Arial" w:hAnsi="Arial" w:cs="Arial"/>
          <w:snapToGrid w:val="0"/>
        </w:rPr>
        <w:t>Tu</w:t>
      </w:r>
      <w:proofErr w:type="spellEnd"/>
      <w:r>
        <w:rPr>
          <w:rFonts w:ascii="Arial" w:hAnsi="Arial" w:cs="Arial"/>
          <w:snapToGrid w:val="0"/>
        </w:rPr>
        <w:t>/</w:t>
      </w:r>
      <w:proofErr w:type="spellStart"/>
      <w:r>
        <w:rPr>
          <w:rFonts w:ascii="Arial" w:hAnsi="Arial" w:cs="Arial"/>
          <w:snapToGrid w:val="0"/>
        </w:rPr>
        <w:t>Th</w:t>
      </w:r>
      <w:proofErr w:type="spellEnd"/>
      <w:r>
        <w:rPr>
          <w:rFonts w:ascii="Arial" w:hAnsi="Arial" w:cs="Arial"/>
          <w:snapToGrid w:val="0"/>
        </w:rPr>
        <w:t>)</w:t>
      </w:r>
      <w:r>
        <w:rPr>
          <w:rFonts w:ascii="Arial" w:hAnsi="Arial" w:cs="Arial"/>
          <w:snapToGrid w:val="0"/>
        </w:rPr>
        <w:tab/>
        <w:t xml:space="preserve">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sidR="009C33B9">
        <w:rPr>
          <w:rFonts w:ascii="Arial" w:hAnsi="Arial" w:cs="Arial"/>
          <w:snapToGrid w:val="0"/>
        </w:rPr>
        <w:tab/>
      </w:r>
      <w:proofErr w:type="spellStart"/>
      <w:r w:rsidR="009C33B9">
        <w:rPr>
          <w:rFonts w:ascii="Arial" w:hAnsi="Arial" w:cs="Arial"/>
          <w:snapToGrid w:val="0"/>
        </w:rPr>
        <w:t>Tu</w:t>
      </w:r>
      <w:proofErr w:type="spellEnd"/>
      <w:r w:rsidR="009C33B9">
        <w:rPr>
          <w:rFonts w:ascii="Arial" w:hAnsi="Arial" w:cs="Arial"/>
          <w:snapToGrid w:val="0"/>
        </w:rPr>
        <w:t>/</w:t>
      </w:r>
      <w:proofErr w:type="spellStart"/>
      <w:r w:rsidR="009C33B9">
        <w:rPr>
          <w:rFonts w:ascii="Arial" w:hAnsi="Arial" w:cs="Arial"/>
          <w:snapToGrid w:val="0"/>
        </w:rPr>
        <w:t>Th</w:t>
      </w:r>
      <w:proofErr w:type="spellEnd"/>
      <w:r w:rsidR="009C33B9">
        <w:rPr>
          <w:rFonts w:ascii="Arial" w:hAnsi="Arial" w:cs="Arial"/>
          <w:snapToGrid w:val="0"/>
        </w:rPr>
        <w:t xml:space="preserve"> (</w:t>
      </w:r>
      <w:proofErr w:type="spellStart"/>
      <w:r w:rsidR="009C33B9">
        <w:rPr>
          <w:rFonts w:ascii="Arial" w:hAnsi="Arial" w:cs="Arial"/>
          <w:snapToGrid w:val="0"/>
        </w:rPr>
        <w:t>BehS</w:t>
      </w:r>
      <w:proofErr w:type="spellEnd"/>
      <w:r w:rsidR="009C33B9">
        <w:rPr>
          <w:rFonts w:ascii="Arial" w:hAnsi="Arial" w:cs="Arial"/>
          <w:snapToGrid w:val="0"/>
        </w:rPr>
        <w:t xml:space="preserve"> 112)</w:t>
      </w:r>
    </w:p>
    <w:p w:rsidR="009C33B9" w:rsidRPr="00CC0FB0" w:rsidRDefault="009C33B9" w:rsidP="009C33B9">
      <w:pPr>
        <w:widowControl w:val="0"/>
        <w:rPr>
          <w:b/>
          <w:sz w:val="20"/>
          <w:szCs w:val="20"/>
        </w:rPr>
      </w:pPr>
      <w:r w:rsidRPr="00CC0FB0">
        <w:rPr>
          <w:b/>
          <w:sz w:val="20"/>
          <w:szCs w:val="20"/>
        </w:rPr>
        <w:t xml:space="preserve">Email:  </w:t>
      </w:r>
      <w:hyperlink r:id="rId7" w:history="1">
        <w:r w:rsidRPr="00CC0FB0">
          <w:rPr>
            <w:rStyle w:val="Hyperlink"/>
            <w:sz w:val="20"/>
            <w:szCs w:val="20"/>
          </w:rPr>
          <w:t>marcie.goodman@soc.utah.edu</w:t>
        </w:r>
      </w:hyperlink>
      <w:r w:rsidRPr="00CC0FB0">
        <w:rPr>
          <w:b/>
          <w:sz w:val="20"/>
          <w:szCs w:val="20"/>
        </w:rPr>
        <w:t xml:space="preserve"> (please use judiciously, and </w:t>
      </w:r>
      <w:r w:rsidRPr="00CC0FB0">
        <w:rPr>
          <w:b/>
          <w:i/>
          <w:iCs/>
          <w:sz w:val="20"/>
          <w:szCs w:val="20"/>
          <w:u w:val="single"/>
        </w:rPr>
        <w:t>NO</w:t>
      </w:r>
      <w:r w:rsidRPr="00CC0FB0">
        <w:rPr>
          <w:b/>
          <w:sz w:val="20"/>
          <w:szCs w:val="20"/>
        </w:rPr>
        <w:t xml:space="preserve"> assignments accepted by email)</w:t>
      </w:r>
    </w:p>
    <w:p w:rsidR="009C33B9" w:rsidRDefault="009C33B9" w:rsidP="009C33B9">
      <w:pPr>
        <w:pStyle w:val="Heading1"/>
        <w:jc w:val="center"/>
        <w:rPr>
          <w:rFonts w:ascii="Tempus Sans ITC" w:hAnsi="Tempus Sans ITC"/>
          <w:i/>
          <w:sz w:val="24"/>
          <w:u w:val="single"/>
        </w:rPr>
      </w:pPr>
      <w:r w:rsidRPr="009705EF">
        <w:rPr>
          <w:rFonts w:ascii="Tempus Sans ITC" w:hAnsi="Tempus Sans ITC"/>
          <w:i/>
          <w:sz w:val="24"/>
          <w:u w:val="single"/>
        </w:rPr>
        <w:t>COURSE CONTENT</w:t>
      </w:r>
    </w:p>
    <w:p w:rsidR="009C33B9" w:rsidRPr="00BF4252" w:rsidRDefault="009C33B9" w:rsidP="009C33B9">
      <w:pPr>
        <w:autoSpaceDE w:val="0"/>
        <w:autoSpaceDN w:val="0"/>
        <w:adjustRightInd w:val="0"/>
        <w:rPr>
          <w:rFonts w:cs="Arial"/>
          <w:sz w:val="20"/>
          <w:szCs w:val="20"/>
        </w:rPr>
      </w:pPr>
      <w:r w:rsidRPr="00BF4252">
        <w:rPr>
          <w:rFonts w:cs="Arial"/>
          <w:sz w:val="20"/>
          <w:szCs w:val="20"/>
        </w:rPr>
        <w:t xml:space="preserve">People often have strong views about gender—about femininity, masculinity, and the </w:t>
      </w:r>
      <w:r w:rsidRPr="00BF4252">
        <w:rPr>
          <w:rFonts w:cs="Arial"/>
          <w:i/>
          <w:sz w:val="20"/>
          <w:szCs w:val="20"/>
        </w:rPr>
        <w:t xml:space="preserve">natural </w:t>
      </w:r>
      <w:r>
        <w:rPr>
          <w:rFonts w:cs="Arial"/>
          <w:sz w:val="20"/>
          <w:szCs w:val="20"/>
        </w:rPr>
        <w:t>or</w:t>
      </w:r>
      <w:r w:rsidRPr="00BF4252">
        <w:rPr>
          <w:rFonts w:cs="Arial"/>
          <w:i/>
          <w:sz w:val="20"/>
          <w:szCs w:val="20"/>
        </w:rPr>
        <w:t xml:space="preserve"> proper</w:t>
      </w:r>
      <w:r w:rsidRPr="00BF4252">
        <w:rPr>
          <w:rFonts w:cs="Arial"/>
          <w:sz w:val="20"/>
          <w:szCs w:val="20"/>
        </w:rPr>
        <w:t xml:space="preserve"> ways that men and women should behave. These ideas organize our actions, interactions,</w:t>
      </w:r>
      <w:r>
        <w:rPr>
          <w:rFonts w:cs="Arial"/>
          <w:sz w:val="20"/>
          <w:szCs w:val="20"/>
        </w:rPr>
        <w:t xml:space="preserve"> </w:t>
      </w:r>
      <w:r w:rsidRPr="00BF4252">
        <w:rPr>
          <w:rFonts w:cs="Arial"/>
          <w:sz w:val="20"/>
          <w:szCs w:val="20"/>
        </w:rPr>
        <w:t xml:space="preserve">and thoughts in important ways. Taken for granted assumptions about supposedly </w:t>
      </w:r>
      <w:r w:rsidRPr="00BF4252">
        <w:rPr>
          <w:rFonts w:cs="Arial"/>
          <w:i/>
          <w:sz w:val="20"/>
          <w:szCs w:val="20"/>
        </w:rPr>
        <w:t>normal</w:t>
      </w:r>
      <w:r w:rsidRPr="00BF4252">
        <w:rPr>
          <w:rFonts w:cs="Arial"/>
          <w:sz w:val="20"/>
          <w:szCs w:val="20"/>
        </w:rPr>
        <w:t xml:space="preserve"> or</w:t>
      </w:r>
      <w:r w:rsidRPr="00BF4252">
        <w:rPr>
          <w:rFonts w:cs="Arial"/>
          <w:i/>
          <w:sz w:val="20"/>
          <w:szCs w:val="20"/>
        </w:rPr>
        <w:t xml:space="preserve"> innate </w:t>
      </w:r>
      <w:r w:rsidRPr="00BF4252">
        <w:rPr>
          <w:rFonts w:cs="Arial"/>
          <w:sz w:val="20"/>
          <w:szCs w:val="20"/>
        </w:rPr>
        <w:t>characteristics of men or women tend to blur the complexity and diversity of reality and</w:t>
      </w:r>
      <w:r>
        <w:rPr>
          <w:rFonts w:cs="Arial"/>
          <w:sz w:val="20"/>
          <w:szCs w:val="20"/>
        </w:rPr>
        <w:t xml:space="preserve"> </w:t>
      </w:r>
      <w:r w:rsidRPr="00BF4252">
        <w:rPr>
          <w:rFonts w:cs="Arial"/>
          <w:sz w:val="20"/>
          <w:szCs w:val="20"/>
        </w:rPr>
        <w:t>prevent our understanding of how gender &amp; gender relations are socially produced through</w:t>
      </w:r>
      <w:r>
        <w:rPr>
          <w:rFonts w:cs="Arial"/>
          <w:sz w:val="20"/>
          <w:szCs w:val="20"/>
        </w:rPr>
        <w:t xml:space="preserve"> </w:t>
      </w:r>
      <w:r w:rsidRPr="00BF4252">
        <w:rPr>
          <w:rFonts w:cs="Arial"/>
          <w:sz w:val="20"/>
          <w:szCs w:val="20"/>
        </w:rPr>
        <w:t>institutions, public policies, interactions and social structures. The fir</w:t>
      </w:r>
      <w:r>
        <w:rPr>
          <w:rFonts w:cs="Arial"/>
          <w:sz w:val="20"/>
          <w:szCs w:val="20"/>
        </w:rPr>
        <w:t>st aim of this course is to analyze</w:t>
      </w:r>
      <w:r w:rsidRPr="00BF4252">
        <w:rPr>
          <w:rFonts w:cs="Arial"/>
          <w:sz w:val="20"/>
          <w:szCs w:val="20"/>
        </w:rPr>
        <w:t xml:space="preserve"> myths &amp; </w:t>
      </w:r>
      <w:r>
        <w:rPr>
          <w:rFonts w:cs="Arial"/>
          <w:sz w:val="20"/>
          <w:szCs w:val="20"/>
        </w:rPr>
        <w:t>assumptions about sex, gender, and</w:t>
      </w:r>
      <w:r w:rsidRPr="00BF4252">
        <w:rPr>
          <w:rFonts w:cs="Arial"/>
          <w:sz w:val="20"/>
          <w:szCs w:val="20"/>
        </w:rPr>
        <w:t xml:space="preserve"> gender difference that hold sway in our society in</w:t>
      </w:r>
      <w:r>
        <w:rPr>
          <w:rFonts w:cs="Arial"/>
          <w:sz w:val="20"/>
          <w:szCs w:val="20"/>
        </w:rPr>
        <w:t xml:space="preserve"> </w:t>
      </w:r>
      <w:r w:rsidRPr="00BF4252">
        <w:rPr>
          <w:rFonts w:cs="Arial"/>
          <w:sz w:val="20"/>
          <w:szCs w:val="20"/>
        </w:rPr>
        <w:t>order to develop a critical sense of gender awareness. The second aim of this course it to develop an</w:t>
      </w:r>
      <w:r>
        <w:rPr>
          <w:rFonts w:cs="Arial"/>
          <w:sz w:val="20"/>
          <w:szCs w:val="20"/>
        </w:rPr>
        <w:t xml:space="preserve"> </w:t>
      </w:r>
      <w:r w:rsidRPr="00BF4252">
        <w:rPr>
          <w:rFonts w:cs="Arial"/>
          <w:sz w:val="20"/>
          <w:szCs w:val="20"/>
        </w:rPr>
        <w:t>understanding of how policies enacted by governments, corporations, schools and other institutions</w:t>
      </w:r>
      <w:r>
        <w:rPr>
          <w:rFonts w:cs="Arial"/>
          <w:sz w:val="20"/>
          <w:szCs w:val="20"/>
        </w:rPr>
        <w:t xml:space="preserve"> </w:t>
      </w:r>
      <w:r w:rsidRPr="00BF4252">
        <w:rPr>
          <w:rFonts w:cs="Arial"/>
          <w:sz w:val="20"/>
          <w:szCs w:val="20"/>
        </w:rPr>
        <w:t>act to influence gender roles, gendered social practices, and forms of gender inequality.</w:t>
      </w:r>
      <w:r>
        <w:rPr>
          <w:rFonts w:cs="Arial"/>
          <w:sz w:val="20"/>
          <w:szCs w:val="20"/>
        </w:rPr>
        <w:t xml:space="preserve">  </w:t>
      </w:r>
      <w:r w:rsidRPr="00BF4252">
        <w:rPr>
          <w:rFonts w:cs="Arial"/>
          <w:sz w:val="20"/>
          <w:szCs w:val="20"/>
        </w:rPr>
        <w:t>In the first section of the course we will define and analyze the concepts of sex, gender, gender</w:t>
      </w:r>
      <w:r>
        <w:rPr>
          <w:rFonts w:cs="Arial"/>
          <w:sz w:val="20"/>
          <w:szCs w:val="20"/>
        </w:rPr>
        <w:t xml:space="preserve"> </w:t>
      </w:r>
      <w:r w:rsidRPr="00BF4252">
        <w:rPr>
          <w:rFonts w:cs="Arial"/>
          <w:sz w:val="20"/>
          <w:szCs w:val="20"/>
        </w:rPr>
        <w:t>difference and gender inequal</w:t>
      </w:r>
      <w:r>
        <w:rPr>
          <w:rFonts w:cs="Arial"/>
          <w:sz w:val="20"/>
          <w:szCs w:val="20"/>
        </w:rPr>
        <w:t xml:space="preserve">ity. In readings, lectures, and </w:t>
      </w:r>
      <w:r w:rsidRPr="00BF4252">
        <w:rPr>
          <w:rFonts w:cs="Arial"/>
          <w:sz w:val="20"/>
          <w:szCs w:val="20"/>
        </w:rPr>
        <w:t>discussions we will focus on theories and</w:t>
      </w:r>
      <w:r>
        <w:rPr>
          <w:rFonts w:cs="Arial"/>
          <w:sz w:val="20"/>
          <w:szCs w:val="20"/>
        </w:rPr>
        <w:t xml:space="preserve"> </w:t>
      </w:r>
      <w:r w:rsidRPr="00BF4252">
        <w:rPr>
          <w:rFonts w:cs="Arial"/>
          <w:sz w:val="20"/>
          <w:szCs w:val="20"/>
        </w:rPr>
        <w:t>research from sociology and other social sciences in order to build a well-rounded picture of what</w:t>
      </w:r>
      <w:r>
        <w:rPr>
          <w:rFonts w:cs="Arial"/>
          <w:sz w:val="20"/>
          <w:szCs w:val="20"/>
        </w:rPr>
        <w:t xml:space="preserve"> </w:t>
      </w:r>
      <w:r w:rsidRPr="00BF4252">
        <w:rPr>
          <w:rFonts w:cs="Arial"/>
          <w:sz w:val="20"/>
          <w:szCs w:val="20"/>
        </w:rPr>
        <w:t>constitutes gender, gender difference, and sources of gender inequality across societies. In</w:t>
      </w:r>
      <w:r>
        <w:rPr>
          <w:rFonts w:cs="Arial"/>
          <w:sz w:val="20"/>
          <w:szCs w:val="20"/>
        </w:rPr>
        <w:t xml:space="preserve"> </w:t>
      </w:r>
      <w:r w:rsidRPr="00BF4252">
        <w:rPr>
          <w:rFonts w:cs="Arial"/>
          <w:sz w:val="20"/>
          <w:szCs w:val="20"/>
        </w:rPr>
        <w:t>subsequent sections of the course we will focus our sociological lens on the “social production” of</w:t>
      </w:r>
      <w:r>
        <w:rPr>
          <w:rFonts w:cs="Arial"/>
          <w:sz w:val="20"/>
          <w:szCs w:val="20"/>
        </w:rPr>
        <w:t xml:space="preserve"> </w:t>
      </w:r>
      <w:r w:rsidRPr="00BF4252">
        <w:rPr>
          <w:rFonts w:cs="Arial"/>
          <w:sz w:val="20"/>
          <w:szCs w:val="20"/>
        </w:rPr>
        <w:t>gender and gender inequality as it occurs in a variety of institutions, such as families, schools, and the</w:t>
      </w:r>
      <w:r>
        <w:rPr>
          <w:rFonts w:cs="Arial"/>
          <w:sz w:val="20"/>
          <w:szCs w:val="20"/>
        </w:rPr>
        <w:t xml:space="preserve"> </w:t>
      </w:r>
      <w:r w:rsidRPr="00BF4252">
        <w:rPr>
          <w:rFonts w:cs="Arial"/>
          <w:sz w:val="20"/>
          <w:szCs w:val="20"/>
        </w:rPr>
        <w:t>workplace. We will also consider how gender is implicated in cultural definitions of work, caring,</w:t>
      </w:r>
      <w:r>
        <w:rPr>
          <w:rFonts w:cs="Arial"/>
          <w:sz w:val="20"/>
          <w:szCs w:val="20"/>
        </w:rPr>
        <w:t xml:space="preserve"> </w:t>
      </w:r>
      <w:r w:rsidRPr="00BF4252">
        <w:rPr>
          <w:rFonts w:cs="Arial"/>
          <w:sz w:val="20"/>
          <w:szCs w:val="20"/>
        </w:rPr>
        <w:t xml:space="preserve">violence, sexuality, and physical attractiveness. Finally, we will assess how policies, in the </w:t>
      </w:r>
      <w:smartTag w:uri="urn:schemas-microsoft-com:office:smarttags" w:element="country-region">
        <w:smartTag w:uri="urn:schemas-microsoft-com:office:smarttags" w:element="place">
          <w:r w:rsidRPr="00BF4252">
            <w:rPr>
              <w:rFonts w:cs="Arial"/>
              <w:sz w:val="20"/>
              <w:szCs w:val="20"/>
            </w:rPr>
            <w:t>U.S.</w:t>
          </w:r>
        </w:smartTag>
      </w:smartTag>
      <w:r w:rsidRPr="00BF4252">
        <w:rPr>
          <w:rFonts w:cs="Arial"/>
          <w:sz w:val="20"/>
          <w:szCs w:val="20"/>
        </w:rPr>
        <w:t xml:space="preserve"> and</w:t>
      </w:r>
      <w:r>
        <w:rPr>
          <w:rFonts w:cs="Arial"/>
          <w:sz w:val="20"/>
          <w:szCs w:val="20"/>
        </w:rPr>
        <w:t xml:space="preserve"> </w:t>
      </w:r>
      <w:r w:rsidRPr="00BF4252">
        <w:rPr>
          <w:rFonts w:cs="Arial"/>
          <w:sz w:val="20"/>
          <w:szCs w:val="20"/>
        </w:rPr>
        <w:t>internationally, in the past and the present, have influenced men’s and women’s structures of</w:t>
      </w:r>
      <w:r>
        <w:rPr>
          <w:rFonts w:cs="Arial"/>
          <w:sz w:val="20"/>
          <w:szCs w:val="20"/>
        </w:rPr>
        <w:t xml:space="preserve"> </w:t>
      </w:r>
      <w:r w:rsidRPr="00BF4252">
        <w:rPr>
          <w:rFonts w:cs="Arial"/>
          <w:sz w:val="20"/>
          <w:szCs w:val="20"/>
        </w:rPr>
        <w:t>opportunity.</w:t>
      </w:r>
    </w:p>
    <w:p w:rsidR="009C33B9" w:rsidRDefault="009C33B9" w:rsidP="009C33B9">
      <w:pPr>
        <w:pStyle w:val="Heading1"/>
        <w:jc w:val="center"/>
        <w:rPr>
          <w:rFonts w:ascii="Tempus Sans ITC" w:hAnsi="Tempus Sans ITC"/>
          <w:i/>
          <w:sz w:val="24"/>
          <w:u w:val="single"/>
        </w:rPr>
      </w:pPr>
      <w:r w:rsidRPr="009705EF">
        <w:rPr>
          <w:rFonts w:ascii="Tempus Sans ITC" w:hAnsi="Tempus Sans ITC"/>
          <w:i/>
          <w:sz w:val="24"/>
          <w:u w:val="single"/>
        </w:rPr>
        <w:t>COURSE OBJECTIVES</w:t>
      </w:r>
    </w:p>
    <w:p w:rsidR="009C33B9" w:rsidRPr="00BF4252" w:rsidRDefault="009C33B9" w:rsidP="009C33B9">
      <w:pPr>
        <w:numPr>
          <w:ilvl w:val="0"/>
          <w:numId w:val="4"/>
        </w:numPr>
        <w:autoSpaceDE w:val="0"/>
        <w:autoSpaceDN w:val="0"/>
        <w:adjustRightInd w:val="0"/>
        <w:rPr>
          <w:rFonts w:cs="Arial"/>
          <w:sz w:val="20"/>
          <w:szCs w:val="20"/>
        </w:rPr>
      </w:pPr>
      <w:r w:rsidRPr="00BF4252">
        <w:rPr>
          <w:rFonts w:cs="Arial"/>
          <w:sz w:val="20"/>
          <w:szCs w:val="20"/>
        </w:rPr>
        <w:t>To learn how sociologists</w:t>
      </w:r>
      <w:r>
        <w:rPr>
          <w:rFonts w:cs="Arial"/>
          <w:sz w:val="20"/>
          <w:szCs w:val="20"/>
        </w:rPr>
        <w:t xml:space="preserve"> study and conceptualize gender;</w:t>
      </w:r>
    </w:p>
    <w:p w:rsidR="009C33B9" w:rsidRPr="00BF4252" w:rsidRDefault="009C33B9" w:rsidP="009C33B9">
      <w:pPr>
        <w:numPr>
          <w:ilvl w:val="0"/>
          <w:numId w:val="4"/>
        </w:numPr>
        <w:autoSpaceDE w:val="0"/>
        <w:autoSpaceDN w:val="0"/>
        <w:adjustRightInd w:val="0"/>
        <w:rPr>
          <w:rFonts w:cs="Arial"/>
          <w:sz w:val="20"/>
          <w:szCs w:val="20"/>
        </w:rPr>
      </w:pPr>
      <w:r w:rsidRPr="00BF4252">
        <w:rPr>
          <w:rFonts w:cs="Arial"/>
          <w:sz w:val="20"/>
          <w:szCs w:val="20"/>
        </w:rPr>
        <w:t>To learn about the social co</w:t>
      </w:r>
      <w:r>
        <w:rPr>
          <w:rFonts w:cs="Arial"/>
          <w:sz w:val="20"/>
          <w:szCs w:val="20"/>
        </w:rPr>
        <w:t>nsequences of systems of gender;</w:t>
      </w:r>
    </w:p>
    <w:p w:rsidR="009C33B9" w:rsidRDefault="009C33B9" w:rsidP="009C33B9">
      <w:pPr>
        <w:numPr>
          <w:ilvl w:val="0"/>
          <w:numId w:val="4"/>
        </w:numPr>
        <w:autoSpaceDE w:val="0"/>
        <w:autoSpaceDN w:val="0"/>
        <w:adjustRightInd w:val="0"/>
        <w:rPr>
          <w:rFonts w:cs="Arial"/>
          <w:sz w:val="20"/>
          <w:szCs w:val="20"/>
        </w:rPr>
      </w:pPr>
      <w:r w:rsidRPr="00BF4252">
        <w:rPr>
          <w:rFonts w:cs="Arial"/>
          <w:sz w:val="20"/>
          <w:szCs w:val="20"/>
        </w:rPr>
        <w:t>To become familiar with particular policies (regulations, la</w:t>
      </w:r>
      <w:r>
        <w:rPr>
          <w:rFonts w:cs="Arial"/>
          <w:sz w:val="20"/>
          <w:szCs w:val="20"/>
        </w:rPr>
        <w:t xml:space="preserve">ws, codes of conduct) that have </w:t>
      </w:r>
      <w:r w:rsidRPr="00BF4252">
        <w:rPr>
          <w:rFonts w:cs="Arial"/>
          <w:sz w:val="20"/>
          <w:szCs w:val="20"/>
        </w:rPr>
        <w:t>influenced</w:t>
      </w:r>
    </w:p>
    <w:p w:rsidR="009C33B9" w:rsidRPr="00BF4252" w:rsidRDefault="00F918E9" w:rsidP="00F918E9">
      <w:pPr>
        <w:autoSpaceDE w:val="0"/>
        <w:autoSpaceDN w:val="0"/>
        <w:adjustRightInd w:val="0"/>
        <w:rPr>
          <w:rFonts w:cs="Arial"/>
          <w:sz w:val="20"/>
          <w:szCs w:val="20"/>
        </w:rPr>
      </w:pPr>
      <w:r>
        <w:rPr>
          <w:rFonts w:cs="Arial"/>
          <w:sz w:val="20"/>
          <w:szCs w:val="20"/>
        </w:rPr>
        <w:t xml:space="preserve">                 </w:t>
      </w:r>
      <w:r w:rsidR="009C33B9">
        <w:rPr>
          <w:rFonts w:cs="Arial"/>
          <w:sz w:val="20"/>
          <w:szCs w:val="20"/>
        </w:rPr>
        <w:t xml:space="preserve"> </w:t>
      </w:r>
      <w:proofErr w:type="gramStart"/>
      <w:r w:rsidR="009C33B9">
        <w:rPr>
          <w:rFonts w:cs="Arial"/>
          <w:sz w:val="20"/>
          <w:szCs w:val="20"/>
        </w:rPr>
        <w:t>men’s</w:t>
      </w:r>
      <w:proofErr w:type="gramEnd"/>
      <w:r w:rsidR="009C33B9">
        <w:rPr>
          <w:rFonts w:cs="Arial"/>
          <w:sz w:val="20"/>
          <w:szCs w:val="20"/>
        </w:rPr>
        <w:t xml:space="preserve"> and women’s positions and</w:t>
      </w:r>
      <w:r w:rsidR="009C33B9" w:rsidRPr="00BF4252">
        <w:rPr>
          <w:rFonts w:cs="Arial"/>
          <w:sz w:val="20"/>
          <w:szCs w:val="20"/>
        </w:rPr>
        <w:t xml:space="preserve"> opportunities in social institutions</w:t>
      </w:r>
      <w:r w:rsidR="009C33B9">
        <w:rPr>
          <w:rFonts w:cs="Arial"/>
          <w:sz w:val="20"/>
          <w:szCs w:val="20"/>
        </w:rPr>
        <w:t>;</w:t>
      </w:r>
    </w:p>
    <w:p w:rsidR="009C33B9" w:rsidRPr="00BF4252" w:rsidRDefault="009C33B9" w:rsidP="009C33B9">
      <w:pPr>
        <w:numPr>
          <w:ilvl w:val="0"/>
          <w:numId w:val="3"/>
        </w:numPr>
        <w:autoSpaceDE w:val="0"/>
        <w:autoSpaceDN w:val="0"/>
        <w:adjustRightInd w:val="0"/>
        <w:rPr>
          <w:rFonts w:cs="Arial"/>
          <w:sz w:val="20"/>
          <w:szCs w:val="20"/>
        </w:rPr>
      </w:pPr>
      <w:r>
        <w:rPr>
          <w:rFonts w:cs="Arial"/>
          <w:sz w:val="20"/>
          <w:szCs w:val="20"/>
        </w:rPr>
        <w:t xml:space="preserve">To learn how to </w:t>
      </w:r>
      <w:r>
        <w:rPr>
          <w:rFonts w:cs="Arial"/>
          <w:i/>
          <w:sz w:val="20"/>
          <w:szCs w:val="20"/>
        </w:rPr>
        <w:t xml:space="preserve">recognize </w:t>
      </w:r>
      <w:r w:rsidRPr="00BF4252">
        <w:rPr>
          <w:rFonts w:cs="Arial"/>
          <w:sz w:val="20"/>
          <w:szCs w:val="20"/>
        </w:rPr>
        <w:t>t</w:t>
      </w:r>
      <w:r>
        <w:rPr>
          <w:rFonts w:cs="Arial"/>
          <w:sz w:val="20"/>
          <w:szCs w:val="20"/>
        </w:rPr>
        <w:t>he effects of gender in society;</w:t>
      </w:r>
    </w:p>
    <w:p w:rsidR="009C33B9" w:rsidRPr="00BF4252" w:rsidRDefault="009C33B9" w:rsidP="009C33B9">
      <w:pPr>
        <w:numPr>
          <w:ilvl w:val="0"/>
          <w:numId w:val="3"/>
        </w:numPr>
        <w:autoSpaceDE w:val="0"/>
        <w:autoSpaceDN w:val="0"/>
        <w:adjustRightInd w:val="0"/>
        <w:rPr>
          <w:rFonts w:cs="Arial"/>
          <w:sz w:val="20"/>
          <w:szCs w:val="20"/>
        </w:rPr>
      </w:pPr>
      <w:r w:rsidRPr="00BF4252">
        <w:rPr>
          <w:rFonts w:cs="Arial"/>
          <w:sz w:val="20"/>
          <w:szCs w:val="20"/>
        </w:rPr>
        <w:t>To become familiar with some important findings in recent</w:t>
      </w:r>
      <w:r>
        <w:rPr>
          <w:rFonts w:cs="Arial"/>
          <w:sz w:val="20"/>
          <w:szCs w:val="20"/>
        </w:rPr>
        <w:t xml:space="preserve"> sociological studies of gender;</w:t>
      </w:r>
    </w:p>
    <w:p w:rsidR="009C33B9" w:rsidRDefault="009C33B9" w:rsidP="009C33B9">
      <w:pPr>
        <w:numPr>
          <w:ilvl w:val="0"/>
          <w:numId w:val="3"/>
        </w:numPr>
        <w:rPr>
          <w:rFonts w:cs="Arial"/>
          <w:sz w:val="20"/>
          <w:szCs w:val="20"/>
        </w:rPr>
      </w:pPr>
      <w:r w:rsidRPr="00F96462">
        <w:rPr>
          <w:rFonts w:cs="Arial"/>
          <w:sz w:val="20"/>
          <w:szCs w:val="20"/>
        </w:rPr>
        <w:t>To improve one’s ability to think and read critically.</w:t>
      </w:r>
    </w:p>
    <w:p w:rsidR="009C33B9" w:rsidRDefault="009C33B9" w:rsidP="009C33B9">
      <w:pPr>
        <w:rPr>
          <w:rFonts w:cs="Arial"/>
          <w:sz w:val="20"/>
          <w:szCs w:val="20"/>
        </w:rPr>
      </w:pPr>
    </w:p>
    <w:p w:rsidR="009C33B9" w:rsidRDefault="009C33B9" w:rsidP="009C33B9">
      <w:pPr>
        <w:rPr>
          <w:rFonts w:cs="Arial"/>
          <w:sz w:val="20"/>
          <w:szCs w:val="20"/>
        </w:rPr>
      </w:pPr>
    </w:p>
    <w:p w:rsidR="009C33B9" w:rsidRPr="00F96462" w:rsidRDefault="009C33B9" w:rsidP="009C33B9">
      <w:pPr>
        <w:jc w:val="center"/>
        <w:rPr>
          <w:rFonts w:ascii="Tempus Sans ITC" w:hAnsi="Tempus Sans ITC" w:cs="Arial"/>
          <w:b/>
          <w:i/>
          <w:u w:val="single"/>
        </w:rPr>
      </w:pPr>
      <w:r>
        <w:rPr>
          <w:rFonts w:ascii="Tempus Sans ITC" w:hAnsi="Tempus Sans ITC" w:cs="Arial"/>
          <w:b/>
          <w:i/>
          <w:u w:val="single"/>
        </w:rPr>
        <w:t>TEACHING, LEARNING, &amp; EVALUATION METHODS</w:t>
      </w:r>
    </w:p>
    <w:p w:rsidR="009C33B9" w:rsidRDefault="009C33B9" w:rsidP="00C27148">
      <w:r w:rsidRPr="00F96462">
        <w:rPr>
          <w:sz w:val="20"/>
          <w:szCs w:val="20"/>
        </w:rPr>
        <w:lastRenderedPageBreak/>
        <w:t>The format of the course will include lecture, student participation and class discussions concerning the core texts, along with student reports on related topics</w:t>
      </w:r>
      <w:r w:rsidRPr="009705EF">
        <w:t>.</w:t>
      </w:r>
      <w:r>
        <w:t xml:space="preserve">  </w:t>
      </w:r>
      <w:r>
        <w:rPr>
          <w:sz w:val="20"/>
          <w:szCs w:val="20"/>
        </w:rPr>
        <w:t xml:space="preserve">Two unique essays will contribute </w:t>
      </w:r>
      <w:r>
        <w:rPr>
          <w:b/>
          <w:sz w:val="20"/>
          <w:szCs w:val="20"/>
        </w:rPr>
        <w:t>40% each</w:t>
      </w:r>
      <w:r>
        <w:rPr>
          <w:sz w:val="20"/>
          <w:szCs w:val="20"/>
        </w:rPr>
        <w:t xml:space="preserve"> to the final course grade, and student participation will add the remaining </w:t>
      </w:r>
      <w:r>
        <w:rPr>
          <w:b/>
          <w:sz w:val="20"/>
          <w:szCs w:val="20"/>
        </w:rPr>
        <w:t xml:space="preserve">20%.  </w:t>
      </w:r>
      <w:r>
        <w:rPr>
          <w:sz w:val="20"/>
          <w:szCs w:val="20"/>
        </w:rPr>
        <w:t>Each graded aspect is discussed in the syllabus.</w:t>
      </w:r>
      <w:r w:rsidRPr="009705EF">
        <w:t xml:space="preserve">    </w:t>
      </w:r>
    </w:p>
    <w:p w:rsidR="00C27148" w:rsidRPr="00C27148" w:rsidRDefault="00C27148" w:rsidP="00C27148">
      <w:pPr>
        <w:rPr>
          <w:rFonts w:cs="Arial"/>
          <w:sz w:val="20"/>
          <w:szCs w:val="20"/>
        </w:rPr>
      </w:pPr>
    </w:p>
    <w:p w:rsidR="009C33B9" w:rsidRDefault="009C33B9" w:rsidP="009C33B9">
      <w:pPr>
        <w:pStyle w:val="Heading1"/>
        <w:jc w:val="center"/>
        <w:rPr>
          <w:rFonts w:ascii="Tempus Sans ITC" w:hAnsi="Tempus Sans ITC"/>
          <w:i/>
          <w:sz w:val="24"/>
          <w:u w:val="single"/>
        </w:rPr>
      </w:pPr>
      <w:r w:rsidRPr="009705EF">
        <w:rPr>
          <w:rFonts w:ascii="Tempus Sans ITC" w:hAnsi="Tempus Sans ITC"/>
          <w:i/>
          <w:sz w:val="24"/>
          <w:u w:val="single"/>
        </w:rPr>
        <w:t>REQUIRED TEXTS</w:t>
      </w:r>
    </w:p>
    <w:p w:rsidR="009C33B9" w:rsidRPr="008D76F4" w:rsidRDefault="009C33B9" w:rsidP="009C33B9">
      <w:pPr>
        <w:rPr>
          <w:sz w:val="20"/>
          <w:szCs w:val="20"/>
        </w:rPr>
      </w:pPr>
      <w:r>
        <w:rPr>
          <w:sz w:val="20"/>
          <w:szCs w:val="20"/>
        </w:rPr>
        <w:t xml:space="preserve">Ryle, Robyn. 2012. </w:t>
      </w:r>
      <w:r>
        <w:rPr>
          <w:i/>
          <w:sz w:val="20"/>
          <w:szCs w:val="20"/>
        </w:rPr>
        <w:t xml:space="preserve">Questioning Gender: A Sociological Exploration. </w:t>
      </w:r>
      <w:r>
        <w:rPr>
          <w:sz w:val="20"/>
          <w:szCs w:val="20"/>
        </w:rPr>
        <w:t xml:space="preserve">Los Angeles, </w:t>
      </w:r>
      <w:proofErr w:type="spellStart"/>
      <w:r>
        <w:rPr>
          <w:sz w:val="20"/>
          <w:szCs w:val="20"/>
        </w:rPr>
        <w:t>Ca</w:t>
      </w:r>
      <w:proofErr w:type="spellEnd"/>
      <w:r>
        <w:rPr>
          <w:sz w:val="20"/>
          <w:szCs w:val="20"/>
        </w:rPr>
        <w:t>: Sage Publishing</w:t>
      </w:r>
    </w:p>
    <w:p w:rsidR="009C33B9" w:rsidRPr="006A15E0" w:rsidRDefault="009C33B9" w:rsidP="009C33B9">
      <w:pPr>
        <w:rPr>
          <w:sz w:val="20"/>
          <w:szCs w:val="20"/>
        </w:rPr>
      </w:pPr>
      <w:proofErr w:type="spellStart"/>
      <w:r>
        <w:rPr>
          <w:sz w:val="20"/>
          <w:szCs w:val="20"/>
        </w:rPr>
        <w:t>Kilmartin</w:t>
      </w:r>
      <w:proofErr w:type="spellEnd"/>
      <w:r>
        <w:rPr>
          <w:sz w:val="20"/>
          <w:szCs w:val="20"/>
        </w:rPr>
        <w:t xml:space="preserve">, Christopher. 2010. </w:t>
      </w:r>
      <w:r>
        <w:rPr>
          <w:i/>
          <w:sz w:val="20"/>
          <w:szCs w:val="20"/>
        </w:rPr>
        <w:t xml:space="preserve">The Masculine Self </w:t>
      </w:r>
      <w:r w:rsidRPr="006A15E0">
        <w:rPr>
          <w:sz w:val="20"/>
          <w:szCs w:val="20"/>
        </w:rPr>
        <w:t>(</w:t>
      </w:r>
      <w:r>
        <w:rPr>
          <w:sz w:val="20"/>
          <w:szCs w:val="20"/>
        </w:rPr>
        <w:t>4</w:t>
      </w:r>
      <w:r w:rsidRPr="006A15E0">
        <w:rPr>
          <w:sz w:val="20"/>
          <w:szCs w:val="20"/>
          <w:vertAlign w:val="superscript"/>
        </w:rPr>
        <w:t>th</w:t>
      </w:r>
      <w:r>
        <w:rPr>
          <w:sz w:val="20"/>
          <w:szCs w:val="20"/>
        </w:rPr>
        <w:t xml:space="preserve"> Ed).  </w:t>
      </w:r>
      <w:proofErr w:type="gramStart"/>
      <w:r>
        <w:rPr>
          <w:sz w:val="20"/>
          <w:szCs w:val="20"/>
        </w:rPr>
        <w:t>Sloan Publishing.</w:t>
      </w:r>
      <w:proofErr w:type="gramEnd"/>
    </w:p>
    <w:p w:rsidR="009C33B9" w:rsidRDefault="009C33B9" w:rsidP="009C33B9">
      <w:pPr>
        <w:rPr>
          <w:sz w:val="20"/>
          <w:szCs w:val="20"/>
        </w:rPr>
      </w:pPr>
    </w:p>
    <w:p w:rsidR="009C33B9" w:rsidRPr="00CF442C" w:rsidRDefault="009C33B9" w:rsidP="009C33B9">
      <w:pPr>
        <w:rPr>
          <w:sz w:val="20"/>
          <w:szCs w:val="20"/>
        </w:rPr>
      </w:pPr>
    </w:p>
    <w:p w:rsidR="009C33B9" w:rsidRDefault="009C33B9" w:rsidP="009C33B9">
      <w:pPr>
        <w:widowControl w:val="0"/>
        <w:jc w:val="center"/>
        <w:rPr>
          <w:rFonts w:ascii="Tempus Sans ITC" w:hAnsi="Tempus Sans ITC"/>
          <w:b/>
          <w:i/>
          <w:u w:val="single"/>
        </w:rPr>
      </w:pPr>
      <w:r w:rsidRPr="009705EF">
        <w:rPr>
          <w:rFonts w:ascii="Tempus Sans ITC" w:hAnsi="Tempus Sans ITC"/>
          <w:b/>
          <w:i/>
          <w:u w:val="single"/>
        </w:rPr>
        <w:t>AMERICANS WITH DISABILITIES ACT (</w:t>
      </w:r>
      <w:smartTag w:uri="urn:schemas-microsoft-com:office:smarttags" w:element="place">
        <w:smartTag w:uri="urn:schemas-microsoft-com:office:smarttags" w:element="City">
          <w:r w:rsidRPr="009705EF">
            <w:rPr>
              <w:rFonts w:ascii="Tempus Sans ITC" w:hAnsi="Tempus Sans ITC"/>
              <w:b/>
              <w:i/>
              <w:u w:val="single"/>
            </w:rPr>
            <w:t>ADA</w:t>
          </w:r>
        </w:smartTag>
      </w:smartTag>
      <w:r w:rsidRPr="009705EF">
        <w:rPr>
          <w:rFonts w:ascii="Tempus Sans ITC" w:hAnsi="Tempus Sans ITC"/>
          <w:b/>
          <w:i/>
          <w:u w:val="single"/>
        </w:rPr>
        <w:t>)</w:t>
      </w:r>
    </w:p>
    <w:p w:rsidR="009C33B9" w:rsidRDefault="009C33B9" w:rsidP="009C33B9">
      <w:pPr>
        <w:pStyle w:val="Heading2"/>
        <w:jc w:val="left"/>
        <w:rPr>
          <w:rFonts w:ascii="Arial" w:hAnsi="Arial" w:cs="Arial"/>
          <w:sz w:val="20"/>
        </w:rPr>
      </w:pPr>
      <w:r>
        <w:rPr>
          <w:rFonts w:ascii="Arial" w:hAnsi="Arial" w:cs="Arial"/>
          <w:sz w:val="20"/>
        </w:rPr>
        <w:t xml:space="preserve">The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Utah</w:t>
          </w:r>
        </w:smartTag>
      </w:smartTag>
      <w:r>
        <w:rPr>
          <w:rFonts w:ascii="Arial" w:hAnsi="Arial" w:cs="Arial"/>
          <w:sz w:val="20"/>
        </w:rPr>
        <w:t xml:space="preserve"> seeks to provide equal access to its programs, services and activities for people with disabilities.  If you need accommodations in the class, reasonable prior notice needs to be given to the Center for Disability Services (CDS), 162 </w:t>
      </w:r>
      <w:proofErr w:type="spellStart"/>
      <w:r>
        <w:rPr>
          <w:rFonts w:ascii="Arial" w:hAnsi="Arial" w:cs="Arial"/>
          <w:sz w:val="20"/>
        </w:rPr>
        <w:t>Olpin</w:t>
      </w:r>
      <w:proofErr w:type="spellEnd"/>
      <w:r>
        <w:rPr>
          <w:rFonts w:ascii="Arial" w:hAnsi="Arial" w:cs="Arial"/>
          <w:sz w:val="20"/>
        </w:rPr>
        <w:t xml:space="preserve"> Union Building, 581-5020 (V/TDD).  CDS will work with you and the instructor to make arrangements for accommodations.  All written information in this course can be made available in alternative format with prior notification to the Center for Disability Services.  Please discuss any concerns with the professor as soon as possible</w:t>
      </w:r>
      <w:r w:rsidRPr="006A15E0">
        <w:rPr>
          <w:rFonts w:ascii="Arial" w:hAnsi="Arial" w:cs="Arial"/>
          <w:sz w:val="18"/>
          <w:szCs w:val="18"/>
        </w:rPr>
        <w:t xml:space="preserve"> </w:t>
      </w:r>
      <w:r w:rsidRPr="00C8784B">
        <w:rPr>
          <w:rFonts w:ascii="Arial" w:hAnsi="Arial" w:cs="Arial"/>
          <w:sz w:val="20"/>
        </w:rPr>
        <w:t>(</w:t>
      </w:r>
      <w:hyperlink r:id="rId8" w:history="1">
        <w:r w:rsidRPr="00C8784B">
          <w:rPr>
            <w:rStyle w:val="Hyperlink"/>
            <w:rFonts w:ascii="Arial" w:hAnsi="Arial" w:cs="Arial"/>
            <w:sz w:val="20"/>
          </w:rPr>
          <w:t>www.hr.utah.edu/oeo/aca/guide/faculty/</w:t>
        </w:r>
      </w:hyperlink>
      <w:r w:rsidRPr="00C8784B">
        <w:rPr>
          <w:rFonts w:ascii="Arial" w:hAnsi="Arial" w:cs="Arial"/>
          <w:sz w:val="20"/>
        </w:rPr>
        <w:t>).</w:t>
      </w:r>
    </w:p>
    <w:p w:rsidR="009C33B9" w:rsidRDefault="009C33B9" w:rsidP="009C33B9">
      <w:pPr>
        <w:autoSpaceDE w:val="0"/>
        <w:autoSpaceDN w:val="0"/>
        <w:adjustRightInd w:val="0"/>
        <w:rPr>
          <w:rFonts w:cs="Arial"/>
          <w:b/>
          <w:i/>
          <w:iCs/>
          <w:sz w:val="20"/>
          <w:szCs w:val="20"/>
        </w:rPr>
      </w:pPr>
    </w:p>
    <w:p w:rsidR="00664A14" w:rsidRDefault="00664A14" w:rsidP="009C33B9">
      <w:pPr>
        <w:autoSpaceDE w:val="0"/>
        <w:autoSpaceDN w:val="0"/>
        <w:adjustRightInd w:val="0"/>
        <w:rPr>
          <w:rFonts w:cs="Arial"/>
          <w:b/>
          <w:i/>
          <w:iCs/>
          <w:sz w:val="20"/>
          <w:szCs w:val="20"/>
        </w:rPr>
      </w:pPr>
    </w:p>
    <w:p w:rsidR="009C33B9" w:rsidRPr="00664A14" w:rsidRDefault="009C33B9" w:rsidP="009C33B9">
      <w:pPr>
        <w:autoSpaceDE w:val="0"/>
        <w:autoSpaceDN w:val="0"/>
        <w:adjustRightInd w:val="0"/>
        <w:rPr>
          <w:rFonts w:ascii="Tempus Sans ITC" w:hAnsi="Tempus Sans ITC" w:cs="Arial"/>
          <w:b/>
          <w:i/>
          <w:iCs/>
        </w:rPr>
      </w:pPr>
      <w:r w:rsidRPr="00664A14">
        <w:rPr>
          <w:rFonts w:ascii="Tempus Sans ITC" w:hAnsi="Tempus Sans ITC" w:cs="Arial"/>
          <w:b/>
          <w:i/>
          <w:iCs/>
        </w:rPr>
        <w:t>Grading:</w:t>
      </w:r>
    </w:p>
    <w:p w:rsidR="009C33B9" w:rsidRDefault="009C33B9" w:rsidP="009C33B9">
      <w:pPr>
        <w:widowControl w:val="0"/>
        <w:ind w:left="720" w:hanging="720"/>
        <w:rPr>
          <w:sz w:val="20"/>
        </w:rPr>
      </w:pPr>
      <w:proofErr w:type="gramStart"/>
      <w:r>
        <w:rPr>
          <w:b/>
          <w:sz w:val="20"/>
        </w:rPr>
        <w:t>A</w:t>
      </w:r>
      <w:r>
        <w:rPr>
          <w:b/>
          <w:sz w:val="20"/>
        </w:rPr>
        <w:tab/>
      </w:r>
      <w:r>
        <w:rPr>
          <w:sz w:val="20"/>
        </w:rPr>
        <w:t>An</w:t>
      </w:r>
      <w:proofErr w:type="gramEnd"/>
      <w:r>
        <w:rPr>
          <w:sz w:val="20"/>
        </w:rPr>
        <w:t xml:space="preserve"> </w:t>
      </w:r>
      <w:r>
        <w:rPr>
          <w:i/>
          <w:sz w:val="20"/>
        </w:rPr>
        <w:t>excellent</w:t>
      </w:r>
      <w:r>
        <w:rPr>
          <w:sz w:val="20"/>
        </w:rPr>
        <w:t xml:space="preserve"> work in all or nearly all aspects of the assignment.  The student exemplifies originality of ideas, superior depth of thought, and extensive grasp of topics as well as technical superiority </w:t>
      </w:r>
    </w:p>
    <w:p w:rsidR="009C33B9" w:rsidRDefault="009C33B9" w:rsidP="009C33B9">
      <w:pPr>
        <w:widowControl w:val="0"/>
        <w:ind w:left="720" w:hanging="720"/>
        <w:rPr>
          <w:b/>
          <w:sz w:val="20"/>
        </w:rPr>
      </w:pPr>
      <w:proofErr w:type="gramStart"/>
      <w:r>
        <w:rPr>
          <w:b/>
          <w:sz w:val="20"/>
        </w:rPr>
        <w:t>B</w:t>
      </w:r>
      <w:r>
        <w:rPr>
          <w:b/>
          <w:sz w:val="20"/>
        </w:rPr>
        <w:tab/>
      </w:r>
      <w:r>
        <w:rPr>
          <w:sz w:val="20"/>
        </w:rPr>
        <w:t>A competent work with a lapse here or there.</w:t>
      </w:r>
      <w:proofErr w:type="gramEnd"/>
      <w:r>
        <w:rPr>
          <w:sz w:val="20"/>
        </w:rPr>
        <w:t xml:space="preserve">  Ideas are clear and properly expressed; the writing is technically solid.  The assignment is effective in meeting all criteria but does not rise to sustained distinction</w:t>
      </w:r>
    </w:p>
    <w:p w:rsidR="009C33B9" w:rsidRDefault="009C33B9" w:rsidP="009C33B9">
      <w:pPr>
        <w:widowControl w:val="0"/>
        <w:ind w:left="720" w:hanging="720"/>
        <w:rPr>
          <w:b/>
        </w:rPr>
      </w:pPr>
      <w:r>
        <w:rPr>
          <w:b/>
          <w:sz w:val="20"/>
        </w:rPr>
        <w:t>C</w:t>
      </w:r>
      <w:r>
        <w:rPr>
          <w:b/>
          <w:sz w:val="20"/>
        </w:rPr>
        <w:tab/>
      </w:r>
      <w:r>
        <w:rPr>
          <w:sz w:val="20"/>
        </w:rPr>
        <w:t xml:space="preserve">An adequate work, but not good.  Student ideas tend to be oversimplified, </w:t>
      </w:r>
      <w:proofErr w:type="spellStart"/>
      <w:r>
        <w:rPr>
          <w:sz w:val="20"/>
        </w:rPr>
        <w:t>reductionistic</w:t>
      </w:r>
      <w:proofErr w:type="spellEnd"/>
      <w:r>
        <w:rPr>
          <w:sz w:val="20"/>
        </w:rPr>
        <w:t>, and lack sufficient explanation or exploration.  Problems may also exist with grammar, logic, or ability to express thoughts in a manner reflective of a junior level class.</w:t>
      </w:r>
    </w:p>
    <w:p w:rsidR="009C33B9" w:rsidRDefault="009C33B9" w:rsidP="009C33B9">
      <w:pPr>
        <w:pStyle w:val="Heading3"/>
      </w:pPr>
      <w:r>
        <w:t>D</w:t>
      </w:r>
      <w:r>
        <w:tab/>
      </w:r>
      <w:r>
        <w:rPr>
          <w:b w:val="0"/>
        </w:rPr>
        <w:t>A minimal effort by the student—the work is marred by problems with almost all aspects of the assignment.  This is not considered a competent performance.</w:t>
      </w:r>
    </w:p>
    <w:p w:rsidR="009C33B9" w:rsidRDefault="009C33B9" w:rsidP="009C33B9">
      <w:pPr>
        <w:pStyle w:val="Heading3"/>
      </w:pPr>
      <w:r>
        <w:t>E</w:t>
      </w:r>
      <w:r>
        <w:tab/>
      </w:r>
      <w:r>
        <w:rPr>
          <w:b w:val="0"/>
        </w:rPr>
        <w:t xml:space="preserve">A failing </w:t>
      </w:r>
      <w:proofErr w:type="gramStart"/>
      <w:r>
        <w:rPr>
          <w:b w:val="0"/>
        </w:rPr>
        <w:t>mark,</w:t>
      </w:r>
      <w:proofErr w:type="gramEnd"/>
      <w:r>
        <w:rPr>
          <w:b w:val="0"/>
        </w:rPr>
        <w:t xml:space="preserve"> generally reserved for assignments which are not submitted or miss the target on virtually every criteria of the project.</w:t>
      </w:r>
    </w:p>
    <w:p w:rsidR="009C33B9" w:rsidRDefault="009C33B9" w:rsidP="009C33B9">
      <w:pPr>
        <w:widowControl w:val="0"/>
        <w:rPr>
          <w:sz w:val="20"/>
        </w:rPr>
      </w:pPr>
      <w:r>
        <w:rPr>
          <w:b/>
          <w:bCs/>
          <w:sz w:val="20"/>
        </w:rPr>
        <w:t>+/-</w:t>
      </w:r>
      <w:r>
        <w:rPr>
          <w:sz w:val="20"/>
        </w:rPr>
        <w:t xml:space="preserve"> </w:t>
      </w:r>
      <w:r>
        <w:rPr>
          <w:sz w:val="20"/>
        </w:rPr>
        <w:tab/>
        <w:t>Plus or minus may be given in addition to each of the grade levels when deemed appropriate.</w:t>
      </w:r>
    </w:p>
    <w:p w:rsidR="009C33B9" w:rsidRDefault="009C33B9" w:rsidP="009C33B9">
      <w:pPr>
        <w:widowControl w:val="0"/>
        <w:rPr>
          <w:sz w:val="20"/>
        </w:rPr>
      </w:pPr>
    </w:p>
    <w:p w:rsidR="009C33B9" w:rsidRPr="00664A14" w:rsidRDefault="009C33B9" w:rsidP="009C33B9">
      <w:pPr>
        <w:widowControl w:val="0"/>
        <w:rPr>
          <w:rFonts w:ascii="Tempus Sans ITC" w:hAnsi="Tempus Sans ITC"/>
          <w:b/>
          <w:i/>
          <w:sz w:val="20"/>
        </w:rPr>
      </w:pPr>
      <w:smartTag w:uri="urn:schemas-microsoft-com:office:smarttags" w:element="place">
        <w:smartTag w:uri="urn:schemas-microsoft-com:office:smarttags" w:element="PlaceName">
          <w:r w:rsidRPr="00664A14">
            <w:rPr>
              <w:rFonts w:ascii="Tempus Sans ITC" w:hAnsi="Tempus Sans ITC"/>
              <w:b/>
              <w:i/>
              <w:sz w:val="20"/>
            </w:rPr>
            <w:t>Grade</w:t>
          </w:r>
        </w:smartTag>
        <w:r w:rsidRPr="00664A14">
          <w:rPr>
            <w:rFonts w:ascii="Tempus Sans ITC" w:hAnsi="Tempus Sans ITC"/>
            <w:b/>
            <w:i/>
            <w:sz w:val="20"/>
          </w:rPr>
          <w:t xml:space="preserve"> </w:t>
        </w:r>
        <w:smartTag w:uri="urn:schemas-microsoft-com:office:smarttags" w:element="PlaceType">
          <w:r w:rsidRPr="00664A14">
            <w:rPr>
              <w:rFonts w:ascii="Tempus Sans ITC" w:hAnsi="Tempus Sans ITC"/>
              <w:b/>
              <w:i/>
              <w:sz w:val="20"/>
            </w:rPr>
            <w:t>Ranges</w:t>
          </w:r>
        </w:smartTag>
      </w:smartTag>
      <w:r w:rsidRPr="00664A14">
        <w:rPr>
          <w:rFonts w:ascii="Tempus Sans ITC" w:hAnsi="Tempus Sans ITC"/>
          <w:b/>
          <w:i/>
          <w:sz w:val="20"/>
        </w:rPr>
        <w:t>:</w:t>
      </w:r>
    </w:p>
    <w:p w:rsidR="009C33B9" w:rsidRDefault="009C33B9" w:rsidP="009C33B9">
      <w:pPr>
        <w:autoSpaceDE w:val="0"/>
        <w:autoSpaceDN w:val="0"/>
        <w:adjustRightInd w:val="0"/>
        <w:rPr>
          <w:rFonts w:cs="Arial"/>
          <w:iCs/>
          <w:sz w:val="20"/>
          <w:szCs w:val="20"/>
        </w:rPr>
      </w:pPr>
      <w:proofErr w:type="gramStart"/>
      <w:r>
        <w:rPr>
          <w:rFonts w:cs="Arial"/>
          <w:b/>
          <w:i/>
          <w:iCs/>
          <w:sz w:val="20"/>
          <w:szCs w:val="20"/>
        </w:rPr>
        <w:t xml:space="preserve">A  </w:t>
      </w:r>
      <w:r>
        <w:rPr>
          <w:rFonts w:cs="Arial"/>
          <w:iCs/>
          <w:sz w:val="20"/>
          <w:szCs w:val="20"/>
        </w:rPr>
        <w:t>96</w:t>
      </w:r>
      <w:proofErr w:type="gramEnd"/>
      <w:r>
        <w:rPr>
          <w:rFonts w:cs="Arial"/>
          <w:iCs/>
          <w:sz w:val="20"/>
          <w:szCs w:val="20"/>
        </w:rPr>
        <w:t xml:space="preserve">% and above; </w:t>
      </w:r>
      <w:r>
        <w:rPr>
          <w:rFonts w:cs="Arial"/>
          <w:iCs/>
          <w:sz w:val="20"/>
          <w:szCs w:val="20"/>
        </w:rPr>
        <w:tab/>
      </w:r>
      <w:r>
        <w:rPr>
          <w:rFonts w:cs="Arial"/>
          <w:b/>
          <w:i/>
          <w:iCs/>
          <w:sz w:val="20"/>
          <w:szCs w:val="20"/>
        </w:rPr>
        <w:t xml:space="preserve">A-  </w:t>
      </w:r>
      <w:r>
        <w:rPr>
          <w:rFonts w:cs="Arial"/>
          <w:iCs/>
          <w:sz w:val="20"/>
          <w:szCs w:val="20"/>
        </w:rPr>
        <w:t xml:space="preserve">90—95.99%;  </w:t>
      </w:r>
      <w:r>
        <w:rPr>
          <w:rFonts w:cs="Arial"/>
          <w:iCs/>
          <w:sz w:val="20"/>
          <w:szCs w:val="20"/>
        </w:rPr>
        <w:tab/>
      </w:r>
      <w:r>
        <w:rPr>
          <w:rFonts w:cs="Arial"/>
          <w:b/>
          <w:i/>
          <w:iCs/>
          <w:sz w:val="20"/>
          <w:szCs w:val="20"/>
        </w:rPr>
        <w:t xml:space="preserve">B+  </w:t>
      </w:r>
      <w:r>
        <w:rPr>
          <w:rFonts w:cs="Arial"/>
          <w:iCs/>
          <w:sz w:val="20"/>
          <w:szCs w:val="20"/>
        </w:rPr>
        <w:t>85—89.99%;</w:t>
      </w:r>
      <w:r>
        <w:rPr>
          <w:rFonts w:cs="Arial"/>
          <w:iCs/>
          <w:sz w:val="20"/>
          <w:szCs w:val="20"/>
        </w:rPr>
        <w:tab/>
      </w:r>
      <w:r>
        <w:rPr>
          <w:rFonts w:cs="Arial"/>
          <w:b/>
          <w:i/>
          <w:iCs/>
          <w:sz w:val="20"/>
          <w:szCs w:val="20"/>
        </w:rPr>
        <w:t xml:space="preserve">B  </w:t>
      </w:r>
      <w:r>
        <w:rPr>
          <w:rFonts w:cs="Arial"/>
          <w:iCs/>
          <w:sz w:val="20"/>
          <w:szCs w:val="20"/>
        </w:rPr>
        <w:t>80—84.99%;</w:t>
      </w:r>
      <w:r>
        <w:rPr>
          <w:rFonts w:cs="Arial"/>
          <w:iCs/>
          <w:sz w:val="20"/>
          <w:szCs w:val="20"/>
        </w:rPr>
        <w:tab/>
      </w:r>
      <w:r>
        <w:rPr>
          <w:rFonts w:cs="Arial"/>
          <w:iCs/>
          <w:sz w:val="20"/>
          <w:szCs w:val="20"/>
        </w:rPr>
        <w:tab/>
      </w:r>
      <w:r>
        <w:rPr>
          <w:rFonts w:cs="Arial"/>
          <w:b/>
          <w:i/>
          <w:iCs/>
          <w:sz w:val="20"/>
          <w:szCs w:val="20"/>
        </w:rPr>
        <w:t xml:space="preserve">B-  </w:t>
      </w:r>
      <w:r>
        <w:rPr>
          <w:rFonts w:cs="Arial"/>
          <w:iCs/>
          <w:sz w:val="20"/>
          <w:szCs w:val="20"/>
        </w:rPr>
        <w:t>75—79.99%;</w:t>
      </w:r>
    </w:p>
    <w:p w:rsidR="009C33B9" w:rsidRDefault="009C33B9" w:rsidP="009C33B9">
      <w:pPr>
        <w:autoSpaceDE w:val="0"/>
        <w:autoSpaceDN w:val="0"/>
        <w:adjustRightInd w:val="0"/>
        <w:rPr>
          <w:rFonts w:cs="Arial"/>
          <w:iCs/>
          <w:sz w:val="20"/>
          <w:szCs w:val="20"/>
        </w:rPr>
      </w:pPr>
      <w:r>
        <w:rPr>
          <w:rFonts w:cs="Arial"/>
          <w:b/>
          <w:i/>
          <w:iCs/>
          <w:sz w:val="20"/>
          <w:szCs w:val="20"/>
        </w:rPr>
        <w:t>C</w:t>
      </w:r>
      <w:proofErr w:type="gramStart"/>
      <w:r>
        <w:rPr>
          <w:rFonts w:cs="Arial"/>
          <w:b/>
          <w:i/>
          <w:iCs/>
          <w:sz w:val="20"/>
          <w:szCs w:val="20"/>
        </w:rPr>
        <w:t xml:space="preserve">+  </w:t>
      </w:r>
      <w:r>
        <w:rPr>
          <w:rFonts w:cs="Arial"/>
          <w:iCs/>
          <w:sz w:val="20"/>
          <w:szCs w:val="20"/>
        </w:rPr>
        <w:t>70</w:t>
      </w:r>
      <w:proofErr w:type="gramEnd"/>
      <w:r>
        <w:rPr>
          <w:rFonts w:cs="Arial"/>
          <w:iCs/>
          <w:sz w:val="20"/>
          <w:szCs w:val="20"/>
        </w:rPr>
        <w:t>—74.99%;</w:t>
      </w:r>
      <w:r>
        <w:rPr>
          <w:rFonts w:cs="Arial"/>
          <w:iCs/>
          <w:sz w:val="20"/>
          <w:szCs w:val="20"/>
        </w:rPr>
        <w:tab/>
      </w:r>
      <w:r>
        <w:rPr>
          <w:rFonts w:cs="Arial"/>
          <w:b/>
          <w:i/>
          <w:iCs/>
          <w:sz w:val="20"/>
          <w:szCs w:val="20"/>
        </w:rPr>
        <w:t xml:space="preserve">C  </w:t>
      </w:r>
      <w:r>
        <w:rPr>
          <w:rFonts w:cs="Arial"/>
          <w:iCs/>
          <w:sz w:val="20"/>
          <w:szCs w:val="20"/>
        </w:rPr>
        <w:t>65—69.99%;</w:t>
      </w:r>
      <w:r>
        <w:rPr>
          <w:rFonts w:cs="Arial"/>
          <w:iCs/>
          <w:sz w:val="20"/>
          <w:szCs w:val="20"/>
        </w:rPr>
        <w:tab/>
      </w:r>
      <w:r>
        <w:rPr>
          <w:rFonts w:cs="Arial"/>
          <w:iCs/>
          <w:sz w:val="20"/>
          <w:szCs w:val="20"/>
        </w:rPr>
        <w:tab/>
      </w:r>
      <w:r>
        <w:rPr>
          <w:rFonts w:cs="Arial"/>
          <w:b/>
          <w:i/>
          <w:iCs/>
          <w:sz w:val="20"/>
          <w:szCs w:val="20"/>
        </w:rPr>
        <w:t xml:space="preserve">C-  </w:t>
      </w:r>
      <w:r>
        <w:rPr>
          <w:rFonts w:cs="Arial"/>
          <w:iCs/>
          <w:sz w:val="20"/>
          <w:szCs w:val="20"/>
        </w:rPr>
        <w:t>60—64.99%;</w:t>
      </w:r>
      <w:r>
        <w:rPr>
          <w:rFonts w:cs="Arial"/>
          <w:iCs/>
          <w:sz w:val="20"/>
          <w:szCs w:val="20"/>
        </w:rPr>
        <w:tab/>
      </w:r>
      <w:r>
        <w:rPr>
          <w:rFonts w:cs="Arial"/>
          <w:b/>
          <w:i/>
          <w:iCs/>
          <w:sz w:val="20"/>
          <w:szCs w:val="20"/>
        </w:rPr>
        <w:t xml:space="preserve">D+  </w:t>
      </w:r>
      <w:r>
        <w:rPr>
          <w:rFonts w:cs="Arial"/>
          <w:iCs/>
          <w:sz w:val="20"/>
          <w:szCs w:val="20"/>
        </w:rPr>
        <w:t>55—59.99%;</w:t>
      </w:r>
      <w:r>
        <w:rPr>
          <w:rFonts w:cs="Arial"/>
          <w:iCs/>
          <w:sz w:val="20"/>
          <w:szCs w:val="20"/>
        </w:rPr>
        <w:tab/>
      </w:r>
      <w:r>
        <w:rPr>
          <w:rFonts w:cs="Arial"/>
          <w:b/>
          <w:i/>
          <w:iCs/>
          <w:sz w:val="20"/>
          <w:szCs w:val="20"/>
        </w:rPr>
        <w:t xml:space="preserve">D  </w:t>
      </w:r>
      <w:r>
        <w:rPr>
          <w:rFonts w:cs="Arial"/>
          <w:iCs/>
          <w:sz w:val="20"/>
          <w:szCs w:val="20"/>
        </w:rPr>
        <w:t>50—54.99%;</w:t>
      </w:r>
    </w:p>
    <w:p w:rsidR="009C33B9" w:rsidRDefault="009C33B9" w:rsidP="009C33B9">
      <w:pPr>
        <w:autoSpaceDE w:val="0"/>
        <w:autoSpaceDN w:val="0"/>
        <w:adjustRightInd w:val="0"/>
        <w:rPr>
          <w:rFonts w:cs="Arial"/>
          <w:iCs/>
          <w:sz w:val="20"/>
          <w:szCs w:val="20"/>
        </w:rPr>
      </w:pPr>
      <w:proofErr w:type="gramStart"/>
      <w:r>
        <w:rPr>
          <w:rFonts w:cs="Arial"/>
          <w:b/>
          <w:i/>
          <w:iCs/>
          <w:sz w:val="20"/>
          <w:szCs w:val="20"/>
        </w:rPr>
        <w:t xml:space="preserve">D-  </w:t>
      </w:r>
      <w:r>
        <w:rPr>
          <w:rFonts w:cs="Arial"/>
          <w:iCs/>
          <w:sz w:val="20"/>
          <w:szCs w:val="20"/>
        </w:rPr>
        <w:t>45</w:t>
      </w:r>
      <w:proofErr w:type="gramEnd"/>
      <w:r>
        <w:rPr>
          <w:rFonts w:cs="Arial"/>
          <w:iCs/>
          <w:sz w:val="20"/>
          <w:szCs w:val="20"/>
        </w:rPr>
        <w:t>—49.99%;</w:t>
      </w:r>
      <w:r>
        <w:rPr>
          <w:rFonts w:cs="Arial"/>
          <w:iCs/>
          <w:sz w:val="20"/>
          <w:szCs w:val="20"/>
        </w:rPr>
        <w:tab/>
      </w:r>
      <w:r>
        <w:rPr>
          <w:rFonts w:cs="Arial"/>
          <w:b/>
          <w:i/>
          <w:iCs/>
          <w:sz w:val="20"/>
          <w:szCs w:val="20"/>
        </w:rPr>
        <w:t xml:space="preserve">E  </w:t>
      </w:r>
      <w:r>
        <w:rPr>
          <w:rFonts w:cs="Arial"/>
          <w:iCs/>
          <w:sz w:val="20"/>
          <w:szCs w:val="20"/>
        </w:rPr>
        <w:t>Below 45%.</w:t>
      </w:r>
    </w:p>
    <w:p w:rsidR="00664A14" w:rsidRDefault="00664A14" w:rsidP="009C33B9">
      <w:pPr>
        <w:autoSpaceDE w:val="0"/>
        <w:autoSpaceDN w:val="0"/>
        <w:adjustRightInd w:val="0"/>
        <w:rPr>
          <w:rFonts w:cs="Arial"/>
          <w:iCs/>
          <w:sz w:val="20"/>
          <w:szCs w:val="20"/>
        </w:rPr>
      </w:pPr>
    </w:p>
    <w:p w:rsidR="009C33B9" w:rsidRDefault="009C33B9" w:rsidP="009C33B9">
      <w:pPr>
        <w:autoSpaceDE w:val="0"/>
        <w:autoSpaceDN w:val="0"/>
        <w:adjustRightInd w:val="0"/>
        <w:rPr>
          <w:rFonts w:cs="Arial"/>
          <w:iCs/>
          <w:sz w:val="20"/>
          <w:szCs w:val="20"/>
        </w:rPr>
      </w:pPr>
    </w:p>
    <w:p w:rsidR="00664A14" w:rsidRDefault="00664A14" w:rsidP="00664A14">
      <w:pPr>
        <w:pStyle w:val="Heading2"/>
        <w:rPr>
          <w:rFonts w:ascii="Tempus Sans ITC" w:hAnsi="Tempus Sans ITC" w:cs="Arial"/>
          <w:b/>
          <w:bCs/>
          <w:i/>
          <w:iCs/>
          <w:sz w:val="24"/>
          <w:u w:val="single"/>
        </w:rPr>
      </w:pPr>
      <w:r w:rsidRPr="009705EF">
        <w:rPr>
          <w:rFonts w:ascii="Tempus Sans ITC" w:hAnsi="Tempus Sans ITC" w:cs="Arial"/>
          <w:b/>
          <w:bCs/>
          <w:i/>
          <w:iCs/>
          <w:sz w:val="24"/>
          <w:u w:val="single"/>
        </w:rPr>
        <w:t>PARTICIPATION</w:t>
      </w:r>
    </w:p>
    <w:p w:rsidR="00664A14" w:rsidRPr="00664A14" w:rsidRDefault="00664A14" w:rsidP="00664A14">
      <w:pPr>
        <w:pStyle w:val="Heading2"/>
        <w:jc w:val="left"/>
        <w:rPr>
          <w:rFonts w:ascii="Arial" w:hAnsi="Arial" w:cs="Arial"/>
          <w:sz w:val="20"/>
        </w:rPr>
      </w:pPr>
      <w:r w:rsidRPr="00E7040F">
        <w:rPr>
          <w:rFonts w:ascii="Arial" w:hAnsi="Arial" w:cs="Arial"/>
          <w:sz w:val="20"/>
        </w:rPr>
        <w:t xml:space="preserve">Research indicates that students who attend class on a regular basis earn higher marks than those who do not.  SOC 3337 has been purposely designed to reward those who attend, having read the assigned chapters </w:t>
      </w:r>
      <w:r w:rsidRPr="00E7040F">
        <w:rPr>
          <w:rFonts w:ascii="Arial" w:hAnsi="Arial" w:cs="Arial"/>
          <w:i/>
          <w:sz w:val="20"/>
        </w:rPr>
        <w:t>in advance,</w:t>
      </w:r>
      <w:r w:rsidRPr="00E7040F">
        <w:rPr>
          <w:rFonts w:ascii="Arial" w:hAnsi="Arial" w:cs="Arial"/>
          <w:sz w:val="20"/>
        </w:rPr>
        <w:t xml:space="preserve"> prepared to discuss the material.  Class size notwithstanding, each student will be able to discuss important aspects of the texts under consideration </w:t>
      </w:r>
      <w:r>
        <w:rPr>
          <w:rFonts w:ascii="Arial" w:hAnsi="Arial" w:cs="Arial"/>
          <w:sz w:val="20"/>
        </w:rPr>
        <w:t>on a regular basis.  One of three</w:t>
      </w:r>
      <w:r w:rsidRPr="00E7040F">
        <w:rPr>
          <w:rFonts w:ascii="Arial" w:hAnsi="Arial" w:cs="Arial"/>
          <w:sz w:val="20"/>
        </w:rPr>
        <w:t xml:space="preserve"> marks (</w:t>
      </w:r>
      <w:r>
        <w:rPr>
          <w:rFonts w:ascii="Arial" w:hAnsi="Arial" w:cs="Arial"/>
          <w:b/>
          <w:bCs/>
          <w:sz w:val="20"/>
        </w:rPr>
        <w:t xml:space="preserve">+, √, </w:t>
      </w:r>
      <w:r w:rsidRPr="00CC0FB0">
        <w:rPr>
          <w:rFonts w:ascii="Arial" w:hAnsi="Arial" w:cs="Arial"/>
          <w:bCs/>
          <w:sz w:val="20"/>
        </w:rPr>
        <w:t>or</w:t>
      </w:r>
      <w:r>
        <w:rPr>
          <w:rFonts w:ascii="Arial" w:hAnsi="Arial" w:cs="Arial"/>
          <w:b/>
          <w:bCs/>
          <w:sz w:val="20"/>
        </w:rPr>
        <w:t xml:space="preserve"> </w:t>
      </w:r>
      <w:r w:rsidRPr="00E7040F">
        <w:rPr>
          <w:rFonts w:ascii="Arial" w:hAnsi="Arial" w:cs="Arial"/>
          <w:b/>
          <w:bCs/>
          <w:sz w:val="20"/>
        </w:rPr>
        <w:t>0/N</w:t>
      </w:r>
      <w:r w:rsidRPr="00E7040F">
        <w:rPr>
          <w:rFonts w:ascii="Arial" w:hAnsi="Arial" w:cs="Arial"/>
          <w:sz w:val="20"/>
        </w:rPr>
        <w:t>)</w:t>
      </w:r>
      <w:r w:rsidRPr="00E7040F">
        <w:rPr>
          <w:rFonts w:ascii="Arial" w:hAnsi="Arial" w:cs="Arial"/>
          <w:b/>
          <w:sz w:val="20"/>
        </w:rPr>
        <w:t xml:space="preserve"> </w:t>
      </w:r>
      <w:r w:rsidRPr="00E7040F">
        <w:rPr>
          <w:rFonts w:ascii="Arial" w:hAnsi="Arial" w:cs="Arial"/>
          <w:sz w:val="20"/>
        </w:rPr>
        <w:t xml:space="preserve">will be noted on the student’s card for each time they are called to comment in class.  Participation contributes </w:t>
      </w:r>
      <w:r>
        <w:rPr>
          <w:rFonts w:ascii="Arial" w:hAnsi="Arial" w:cs="Arial"/>
          <w:b/>
          <w:sz w:val="20"/>
        </w:rPr>
        <w:t>2</w:t>
      </w:r>
      <w:r w:rsidRPr="00E7040F">
        <w:rPr>
          <w:rFonts w:ascii="Arial" w:hAnsi="Arial" w:cs="Arial"/>
          <w:b/>
          <w:sz w:val="20"/>
        </w:rPr>
        <w:t>0%</w:t>
      </w:r>
      <w:r w:rsidRPr="00E7040F">
        <w:rPr>
          <w:rFonts w:ascii="Arial" w:hAnsi="Arial" w:cs="Arial"/>
          <w:sz w:val="20"/>
        </w:rPr>
        <w:t xml:space="preserve"> to the overall course grade, and represents a very critical part of the student’s effort.  Participation marks will be available for student’s perusal upon request before or after class, or by appointment.</w:t>
      </w:r>
    </w:p>
    <w:p w:rsidR="00664A14" w:rsidRDefault="00664A14" w:rsidP="009C33B9">
      <w:pPr>
        <w:autoSpaceDE w:val="0"/>
        <w:autoSpaceDN w:val="0"/>
        <w:adjustRightInd w:val="0"/>
        <w:rPr>
          <w:rFonts w:cs="Arial"/>
          <w:iCs/>
          <w:sz w:val="20"/>
          <w:szCs w:val="20"/>
        </w:rPr>
      </w:pPr>
    </w:p>
    <w:p w:rsidR="009C33B9" w:rsidRDefault="009C33B9" w:rsidP="009C33B9">
      <w:pPr>
        <w:pStyle w:val="Heading1"/>
        <w:jc w:val="center"/>
        <w:rPr>
          <w:rFonts w:ascii="Tempus Sans ITC" w:hAnsi="Tempus Sans ITC"/>
          <w:i/>
          <w:iCs/>
          <w:sz w:val="24"/>
          <w:u w:val="single"/>
        </w:rPr>
      </w:pPr>
      <w:proofErr w:type="gramStart"/>
      <w:r w:rsidRPr="002153A1">
        <w:rPr>
          <w:rFonts w:ascii="Tempus Sans ITC" w:hAnsi="Tempus Sans ITC"/>
          <w:i/>
          <w:iCs/>
          <w:sz w:val="24"/>
          <w:u w:val="single"/>
        </w:rPr>
        <w:t>PRACTICAL  APPLICATION</w:t>
      </w:r>
      <w:proofErr w:type="gramEnd"/>
      <w:r w:rsidRPr="002153A1">
        <w:rPr>
          <w:rFonts w:ascii="Tempus Sans ITC" w:hAnsi="Tempus Sans ITC"/>
          <w:i/>
          <w:iCs/>
          <w:sz w:val="24"/>
          <w:u w:val="single"/>
        </w:rPr>
        <w:t xml:space="preserve"> ESSAY GUIDELINES</w:t>
      </w:r>
    </w:p>
    <w:p w:rsidR="009C33B9" w:rsidRDefault="009C33B9" w:rsidP="009C33B9">
      <w:pPr>
        <w:rPr>
          <w:rFonts w:cs="Arial"/>
          <w:sz w:val="20"/>
          <w:szCs w:val="20"/>
        </w:rPr>
      </w:pPr>
      <w:r>
        <w:rPr>
          <w:rFonts w:cs="Arial"/>
          <w:sz w:val="20"/>
        </w:rPr>
        <w:t xml:space="preserve">Students should choose a </w:t>
      </w:r>
      <w:r w:rsidRPr="00636241">
        <w:rPr>
          <w:rFonts w:cs="Arial"/>
          <w:b/>
          <w:i/>
          <w:sz w:val="20"/>
        </w:rPr>
        <w:t>current event</w:t>
      </w:r>
      <w:r w:rsidRPr="00636241">
        <w:rPr>
          <w:rFonts w:cs="Arial"/>
          <w:b/>
          <w:sz w:val="20"/>
        </w:rPr>
        <w:t xml:space="preserve"> or </w:t>
      </w:r>
      <w:r w:rsidRPr="00636241">
        <w:rPr>
          <w:rFonts w:cs="Arial"/>
          <w:b/>
          <w:i/>
          <w:iCs/>
          <w:sz w:val="20"/>
        </w:rPr>
        <w:t>reality-based television show</w:t>
      </w:r>
      <w:r>
        <w:rPr>
          <w:rFonts w:cs="Arial"/>
          <w:i/>
          <w:iCs/>
          <w:sz w:val="20"/>
        </w:rPr>
        <w:t xml:space="preserve"> </w:t>
      </w:r>
      <w:r>
        <w:rPr>
          <w:rFonts w:cs="Arial"/>
          <w:sz w:val="20"/>
        </w:rPr>
        <w:t>for report according to the following criteria:</w:t>
      </w:r>
    </w:p>
    <w:p w:rsidR="009C33B9" w:rsidRDefault="009C33B9" w:rsidP="009C33B9">
      <w:pPr>
        <w:numPr>
          <w:ilvl w:val="0"/>
          <w:numId w:val="2"/>
        </w:numPr>
        <w:tabs>
          <w:tab w:val="left" w:pos="180"/>
          <w:tab w:val="num" w:pos="990"/>
        </w:tabs>
        <w:spacing w:line="240" w:lineRule="atLeast"/>
        <w:rPr>
          <w:rFonts w:cs="Arial"/>
          <w:sz w:val="20"/>
          <w:szCs w:val="20"/>
        </w:rPr>
      </w:pPr>
      <w:r>
        <w:rPr>
          <w:rFonts w:cs="Arial"/>
          <w:b/>
          <w:snapToGrid w:val="0"/>
          <w:sz w:val="20"/>
          <w:u w:val="single"/>
        </w:rPr>
        <w:t>2000 word</w:t>
      </w:r>
      <w:r>
        <w:rPr>
          <w:rFonts w:cs="Arial"/>
          <w:i/>
          <w:snapToGrid w:val="0"/>
          <w:sz w:val="20"/>
        </w:rPr>
        <w:t xml:space="preserve"> essay</w:t>
      </w:r>
      <w:r>
        <w:rPr>
          <w:rFonts w:cs="Arial"/>
          <w:snapToGrid w:val="0"/>
          <w:sz w:val="20"/>
        </w:rPr>
        <w:t xml:space="preserve"> will count </w:t>
      </w:r>
      <w:r>
        <w:rPr>
          <w:rFonts w:cs="Arial"/>
          <w:b/>
          <w:snapToGrid w:val="0"/>
          <w:sz w:val="20"/>
        </w:rPr>
        <w:t>40%</w:t>
      </w:r>
      <w:r>
        <w:rPr>
          <w:rFonts w:cs="Arial"/>
          <w:snapToGrid w:val="0"/>
          <w:sz w:val="20"/>
        </w:rPr>
        <w:t xml:space="preserve"> of total class grade;  </w:t>
      </w:r>
    </w:p>
    <w:p w:rsidR="009C33B9" w:rsidRDefault="009C33B9" w:rsidP="009C33B9">
      <w:pPr>
        <w:numPr>
          <w:ilvl w:val="0"/>
          <w:numId w:val="2"/>
        </w:numPr>
        <w:tabs>
          <w:tab w:val="left" w:pos="180"/>
          <w:tab w:val="num" w:pos="990"/>
        </w:tabs>
        <w:spacing w:line="240" w:lineRule="atLeast"/>
        <w:rPr>
          <w:rFonts w:cs="Arial"/>
          <w:sz w:val="20"/>
          <w:szCs w:val="20"/>
        </w:rPr>
      </w:pPr>
      <w:r>
        <w:rPr>
          <w:rFonts w:cs="Arial"/>
          <w:sz w:val="20"/>
        </w:rPr>
        <w:t>major subject areas of</w:t>
      </w:r>
      <w:r>
        <w:rPr>
          <w:rFonts w:cs="Arial"/>
          <w:b/>
          <w:bCs/>
          <w:sz w:val="20"/>
          <w:u w:val="single"/>
        </w:rPr>
        <w:t xml:space="preserve"> texts</w:t>
      </w:r>
      <w:r>
        <w:rPr>
          <w:rFonts w:cs="Arial"/>
          <w:sz w:val="20"/>
        </w:rPr>
        <w:t xml:space="preserve"> must be represented in report;</w:t>
      </w:r>
    </w:p>
    <w:p w:rsidR="009C33B9" w:rsidRDefault="009C33B9" w:rsidP="009C33B9">
      <w:pPr>
        <w:numPr>
          <w:ilvl w:val="0"/>
          <w:numId w:val="2"/>
        </w:numPr>
        <w:tabs>
          <w:tab w:val="left" w:pos="180"/>
        </w:tabs>
        <w:rPr>
          <w:rFonts w:cs="Arial"/>
          <w:sz w:val="20"/>
          <w:szCs w:val="20"/>
        </w:rPr>
      </w:pPr>
      <w:r>
        <w:rPr>
          <w:rFonts w:cs="Arial"/>
          <w:sz w:val="20"/>
        </w:rPr>
        <w:t xml:space="preserve">essay must examine </w:t>
      </w:r>
      <w:r>
        <w:rPr>
          <w:rFonts w:cs="Arial"/>
          <w:b/>
          <w:bCs/>
          <w:sz w:val="20"/>
        </w:rPr>
        <w:t>real life situations</w:t>
      </w:r>
      <w:r>
        <w:rPr>
          <w:rFonts w:cs="Arial"/>
          <w:sz w:val="20"/>
        </w:rPr>
        <w:t xml:space="preserve"> in contemporary </w:t>
      </w:r>
      <w:smartTag w:uri="urn:schemas-microsoft-com:office:smarttags" w:element="country-region">
        <w:smartTag w:uri="urn:schemas-microsoft-com:office:smarttags" w:element="place">
          <w:r>
            <w:rPr>
              <w:rFonts w:cs="Arial"/>
              <w:sz w:val="20"/>
            </w:rPr>
            <w:t>America</w:t>
          </w:r>
        </w:smartTag>
      </w:smartTag>
      <w:r>
        <w:rPr>
          <w:rFonts w:cs="Arial"/>
          <w:sz w:val="20"/>
        </w:rPr>
        <w:t>;</w:t>
      </w:r>
    </w:p>
    <w:p w:rsidR="009C33B9" w:rsidRDefault="009C33B9" w:rsidP="009C33B9">
      <w:pPr>
        <w:numPr>
          <w:ilvl w:val="0"/>
          <w:numId w:val="2"/>
        </w:numPr>
        <w:tabs>
          <w:tab w:val="left" w:pos="180"/>
        </w:tabs>
        <w:rPr>
          <w:rFonts w:cs="Arial"/>
          <w:sz w:val="20"/>
          <w:szCs w:val="20"/>
        </w:rPr>
      </w:pPr>
      <w:r>
        <w:rPr>
          <w:rFonts w:cs="Arial"/>
          <w:sz w:val="20"/>
        </w:rPr>
        <w:t>organized presentation of material using academic voice only (no personal pronouns);</w:t>
      </w:r>
    </w:p>
    <w:p w:rsidR="009C33B9" w:rsidRDefault="009C33B9" w:rsidP="009C33B9">
      <w:pPr>
        <w:numPr>
          <w:ilvl w:val="0"/>
          <w:numId w:val="2"/>
        </w:numPr>
        <w:tabs>
          <w:tab w:val="left" w:pos="180"/>
        </w:tabs>
        <w:rPr>
          <w:rFonts w:cs="Arial"/>
          <w:sz w:val="20"/>
          <w:szCs w:val="20"/>
        </w:rPr>
      </w:pPr>
      <w:r>
        <w:rPr>
          <w:rFonts w:cs="Arial"/>
          <w:sz w:val="20"/>
        </w:rPr>
        <w:t xml:space="preserve">application of facts/ideas only according to information in </w:t>
      </w:r>
      <w:r>
        <w:rPr>
          <w:rFonts w:cs="Arial"/>
          <w:iCs/>
          <w:sz w:val="20"/>
        </w:rPr>
        <w:t>the main</w:t>
      </w:r>
      <w:r>
        <w:rPr>
          <w:rFonts w:cs="Arial"/>
          <w:sz w:val="20"/>
        </w:rPr>
        <w:t xml:space="preserve"> text (</w:t>
      </w:r>
      <w:r>
        <w:rPr>
          <w:rFonts w:cs="Arial"/>
          <w:b/>
          <w:bCs/>
          <w:i/>
          <w:iCs/>
          <w:sz w:val="20"/>
        </w:rPr>
        <w:t xml:space="preserve">please, </w:t>
      </w:r>
      <w:r>
        <w:rPr>
          <w:rFonts w:cs="Arial"/>
          <w:sz w:val="20"/>
          <w:u w:val="single"/>
        </w:rPr>
        <w:t>no personal opinion</w:t>
      </w:r>
      <w:r>
        <w:rPr>
          <w:rFonts w:cs="Arial"/>
          <w:sz w:val="20"/>
        </w:rPr>
        <w:t xml:space="preserve">); </w:t>
      </w:r>
    </w:p>
    <w:p w:rsidR="009C33B9" w:rsidRPr="009B7724" w:rsidRDefault="009C33B9" w:rsidP="009C33B9">
      <w:pPr>
        <w:numPr>
          <w:ilvl w:val="0"/>
          <w:numId w:val="2"/>
        </w:numPr>
        <w:tabs>
          <w:tab w:val="left" w:pos="180"/>
        </w:tabs>
        <w:rPr>
          <w:rFonts w:cs="Arial"/>
          <w:sz w:val="20"/>
          <w:szCs w:val="20"/>
        </w:rPr>
      </w:pPr>
      <w:proofErr w:type="gramStart"/>
      <w:r>
        <w:rPr>
          <w:rFonts w:cs="Arial"/>
          <w:sz w:val="20"/>
        </w:rPr>
        <w:lastRenderedPageBreak/>
        <w:t>grammar</w:t>
      </w:r>
      <w:proofErr w:type="gramEnd"/>
      <w:r>
        <w:rPr>
          <w:rFonts w:cs="Arial"/>
          <w:sz w:val="20"/>
        </w:rPr>
        <w:t>, spelling, punctuation, style, logic, and writing skills acceptable in 3000 level courses.</w:t>
      </w:r>
    </w:p>
    <w:p w:rsidR="009C33B9" w:rsidRDefault="009C33B9" w:rsidP="009C33B9">
      <w:pPr>
        <w:widowControl w:val="0"/>
        <w:tabs>
          <w:tab w:val="left" w:pos="-90"/>
        </w:tabs>
        <w:rPr>
          <w:rFonts w:cs="Arial"/>
          <w:iCs/>
          <w:snapToGrid w:val="0"/>
          <w:sz w:val="20"/>
        </w:rPr>
      </w:pPr>
      <w:r>
        <w:rPr>
          <w:rFonts w:cs="Arial"/>
          <w:i/>
          <w:iCs/>
          <w:snapToGrid w:val="0"/>
          <w:sz w:val="20"/>
        </w:rPr>
        <w:t xml:space="preserve">The single most important aspect of this essay is how effectively the student ties real-life situations into the course topic.  </w:t>
      </w:r>
      <w:r>
        <w:rPr>
          <w:rFonts w:cs="Arial"/>
          <w:snapToGrid w:val="0"/>
          <w:sz w:val="20"/>
        </w:rPr>
        <w:t xml:space="preserve">Keeping the factors outlined in mind, students should allow sufficient time for viewing the program of their choice and production of the report, as well as time to thoroughly proof the final draft.  </w:t>
      </w:r>
      <w:r>
        <w:rPr>
          <w:rFonts w:cs="Arial"/>
          <w:iCs/>
          <w:snapToGrid w:val="0"/>
          <w:sz w:val="20"/>
        </w:rPr>
        <w:t>More information concerning the essay will be given in class, along with a sample paper.</w:t>
      </w:r>
    </w:p>
    <w:p w:rsidR="00613158" w:rsidRDefault="00613158" w:rsidP="009C33B9">
      <w:pPr>
        <w:widowControl w:val="0"/>
        <w:tabs>
          <w:tab w:val="left" w:pos="-90"/>
        </w:tabs>
        <w:rPr>
          <w:rFonts w:cs="Arial"/>
          <w:iCs/>
          <w:snapToGrid w:val="0"/>
          <w:sz w:val="20"/>
        </w:rPr>
      </w:pPr>
    </w:p>
    <w:p w:rsidR="00613158" w:rsidRPr="00664A14" w:rsidRDefault="00613158" w:rsidP="00613158">
      <w:pPr>
        <w:rPr>
          <w:rFonts w:cs="Arial"/>
          <w:b/>
          <w:i/>
          <w:sz w:val="20"/>
          <w:szCs w:val="20"/>
        </w:rPr>
      </w:pPr>
      <w:r w:rsidRPr="008E4D8B">
        <w:rPr>
          <w:rFonts w:cs="Arial"/>
          <w:b/>
          <w:i/>
          <w:sz w:val="20"/>
          <w:szCs w:val="20"/>
          <w:u w:val="single"/>
        </w:rPr>
        <w:t>NOTE!</w:t>
      </w:r>
      <w:r w:rsidRPr="008E4D8B">
        <w:rPr>
          <w:rFonts w:cs="Arial"/>
          <w:b/>
          <w:i/>
          <w:sz w:val="20"/>
          <w:szCs w:val="20"/>
        </w:rPr>
        <w:t xml:space="preserve">  PLEASE PLACE THE </w:t>
      </w:r>
      <w:r w:rsidRPr="008E4D8B">
        <w:rPr>
          <w:rFonts w:cs="Arial"/>
          <w:b/>
          <w:i/>
          <w:sz w:val="20"/>
          <w:szCs w:val="20"/>
          <w:u w:val="single"/>
        </w:rPr>
        <w:t>TOTAL WORD COUNT</w:t>
      </w:r>
      <w:r w:rsidRPr="008E4D8B">
        <w:rPr>
          <w:rFonts w:cs="Arial"/>
          <w:b/>
          <w:i/>
          <w:sz w:val="20"/>
          <w:szCs w:val="20"/>
        </w:rPr>
        <w:t xml:space="preserve"> FOR EACH ESSAY AT THE CONCLUSION OF EACH PAPER.  POINTS WILL BE DEDUCTED FOR PAPERS THAT DO NOT REACH THE MINIMUM WORD COUNT ASSIGNED; THERE IS NO MAXIMUM.</w:t>
      </w:r>
    </w:p>
    <w:p w:rsidR="00613158" w:rsidRPr="00692028" w:rsidRDefault="00613158" w:rsidP="009C33B9">
      <w:pPr>
        <w:widowControl w:val="0"/>
        <w:tabs>
          <w:tab w:val="left" w:pos="-90"/>
        </w:tabs>
        <w:rPr>
          <w:rFonts w:cs="Arial"/>
          <w:iCs/>
          <w:snapToGrid w:val="0"/>
          <w:sz w:val="20"/>
        </w:rPr>
      </w:pPr>
    </w:p>
    <w:p w:rsidR="009C33B9" w:rsidRDefault="009C33B9" w:rsidP="009C33B9">
      <w:pPr>
        <w:pStyle w:val="Heading7"/>
        <w:jc w:val="center"/>
        <w:rPr>
          <w:rFonts w:ascii="Tempus Sans ITC" w:hAnsi="Tempus Sans ITC" w:cs="Arial"/>
          <w:b/>
          <w:bCs/>
          <w:i/>
          <w:iCs/>
          <w:u w:val="single"/>
        </w:rPr>
      </w:pPr>
      <w:r w:rsidRPr="009B7724">
        <w:rPr>
          <w:rFonts w:ascii="Tempus Sans ITC" w:hAnsi="Tempus Sans ITC" w:cs="Arial"/>
          <w:b/>
          <w:bCs/>
          <w:i/>
          <w:iCs/>
          <w:u w:val="single"/>
        </w:rPr>
        <w:t>PARADIGM PAPER GUIDELINES</w:t>
      </w:r>
    </w:p>
    <w:p w:rsidR="009C33B9" w:rsidRDefault="009C33B9" w:rsidP="009C33B9">
      <w:pPr>
        <w:widowControl w:val="0"/>
        <w:rPr>
          <w:rFonts w:cs="Arial"/>
          <w:sz w:val="20"/>
        </w:rPr>
      </w:pPr>
      <w:r>
        <w:rPr>
          <w:rFonts w:cs="Arial"/>
          <w:sz w:val="20"/>
        </w:rPr>
        <w:t xml:space="preserve">Socrates observed that: “the unexamined life is not worth living.”  Understanding gender issues is central to a sound university education, and students must first question their own opinions and positions in these areas before they can effectively evaluate them.  </w:t>
      </w:r>
      <w:r>
        <w:rPr>
          <w:rFonts w:cs="Arial"/>
          <w:i/>
          <w:sz w:val="20"/>
        </w:rPr>
        <w:t>Paradigm Papers</w:t>
      </w:r>
      <w:r>
        <w:rPr>
          <w:rFonts w:cs="Arial"/>
          <w:sz w:val="20"/>
        </w:rPr>
        <w:t xml:space="preserve"> are designed to help students: 1) examine beliefs and values concerning gender issues; 2) critically analyze material presented in texts and in class; and 3) project ways in which their actions may change as a result of this examination process.   The assignment will be graded on quality of thoughtful analysis and not on the particular views or values reflected. Paper will reflect:</w:t>
      </w:r>
    </w:p>
    <w:p w:rsidR="009C33B9" w:rsidRDefault="009C33B9" w:rsidP="009C33B9">
      <w:pPr>
        <w:widowControl w:val="0"/>
        <w:numPr>
          <w:ilvl w:val="0"/>
          <w:numId w:val="1"/>
        </w:numPr>
        <w:rPr>
          <w:iCs/>
          <w:sz w:val="20"/>
        </w:rPr>
      </w:pPr>
      <w:r>
        <w:rPr>
          <w:b/>
          <w:bCs/>
          <w:iCs/>
          <w:sz w:val="20"/>
          <w:u w:val="single"/>
        </w:rPr>
        <w:t>2000 word</w:t>
      </w:r>
      <w:r>
        <w:rPr>
          <w:b/>
          <w:bCs/>
          <w:iCs/>
          <w:sz w:val="20"/>
        </w:rPr>
        <w:t xml:space="preserve"> </w:t>
      </w:r>
      <w:r>
        <w:rPr>
          <w:iCs/>
          <w:sz w:val="20"/>
        </w:rPr>
        <w:t xml:space="preserve">essay will count </w:t>
      </w:r>
      <w:r>
        <w:rPr>
          <w:rFonts w:cs="Arial"/>
          <w:b/>
          <w:snapToGrid w:val="0"/>
          <w:sz w:val="20"/>
        </w:rPr>
        <w:t>40%</w:t>
      </w:r>
      <w:r>
        <w:rPr>
          <w:rFonts w:cs="Arial"/>
          <w:snapToGrid w:val="0"/>
          <w:sz w:val="20"/>
        </w:rPr>
        <w:t xml:space="preserve"> of total class grade;  </w:t>
      </w:r>
    </w:p>
    <w:p w:rsidR="009C33B9" w:rsidRDefault="009C33B9" w:rsidP="009C33B9">
      <w:pPr>
        <w:widowControl w:val="0"/>
        <w:numPr>
          <w:ilvl w:val="0"/>
          <w:numId w:val="1"/>
        </w:numPr>
        <w:rPr>
          <w:iCs/>
          <w:sz w:val="20"/>
        </w:rPr>
      </w:pPr>
      <w:r>
        <w:rPr>
          <w:iCs/>
          <w:sz w:val="20"/>
        </w:rPr>
        <w:t>10 point academic font as displayed in the sample or this syllabus, with double-spaced lines;</w:t>
      </w:r>
    </w:p>
    <w:p w:rsidR="009C33B9" w:rsidRDefault="009C33B9" w:rsidP="009C33B9">
      <w:pPr>
        <w:widowControl w:val="0"/>
        <w:numPr>
          <w:ilvl w:val="0"/>
          <w:numId w:val="1"/>
        </w:numPr>
        <w:rPr>
          <w:iCs/>
          <w:sz w:val="20"/>
        </w:rPr>
      </w:pPr>
      <w:r>
        <w:rPr>
          <w:iCs/>
          <w:sz w:val="20"/>
        </w:rPr>
        <w:t>English, grammar, and logic skills befitting a 3000 level course;</w:t>
      </w:r>
    </w:p>
    <w:p w:rsidR="009C33B9" w:rsidRDefault="009C33B9" w:rsidP="009C33B9">
      <w:pPr>
        <w:widowControl w:val="0"/>
        <w:numPr>
          <w:ilvl w:val="0"/>
          <w:numId w:val="1"/>
        </w:numPr>
        <w:rPr>
          <w:rFonts w:cs="Arial"/>
          <w:i/>
          <w:iCs/>
          <w:sz w:val="20"/>
        </w:rPr>
      </w:pPr>
      <w:proofErr w:type="gramStart"/>
      <w:r>
        <w:rPr>
          <w:iCs/>
          <w:sz w:val="20"/>
        </w:rPr>
        <w:t>no</w:t>
      </w:r>
      <w:proofErr w:type="gramEnd"/>
      <w:r>
        <w:rPr>
          <w:iCs/>
          <w:sz w:val="20"/>
        </w:rPr>
        <w:t xml:space="preserve"> binders, folders—staple in upper left corner and use appropriate cover sheet.</w:t>
      </w:r>
    </w:p>
    <w:p w:rsidR="009C33B9" w:rsidRDefault="009C33B9" w:rsidP="009C33B9">
      <w:pPr>
        <w:numPr>
          <w:ilvl w:val="0"/>
          <w:numId w:val="1"/>
        </w:numPr>
        <w:rPr>
          <w:rFonts w:cs="Arial"/>
          <w:sz w:val="20"/>
        </w:rPr>
      </w:pPr>
      <w:r>
        <w:rPr>
          <w:rFonts w:cs="Arial"/>
          <w:sz w:val="20"/>
        </w:rPr>
        <w:t>previously held values/beliefs/notions/judgments concerning the topic for that section of the course;</w:t>
      </w:r>
    </w:p>
    <w:p w:rsidR="009C33B9" w:rsidRDefault="009C33B9" w:rsidP="009C33B9">
      <w:pPr>
        <w:numPr>
          <w:ilvl w:val="0"/>
          <w:numId w:val="1"/>
        </w:numPr>
        <w:rPr>
          <w:rFonts w:cs="Arial"/>
          <w:sz w:val="20"/>
        </w:rPr>
      </w:pPr>
      <w:r>
        <w:rPr>
          <w:rFonts w:cs="Arial"/>
          <w:sz w:val="20"/>
        </w:rPr>
        <w:t>how those beliefs were established—the history of the development of previously held values;</w:t>
      </w:r>
    </w:p>
    <w:p w:rsidR="009C33B9" w:rsidRDefault="009C33B9" w:rsidP="009C33B9">
      <w:pPr>
        <w:numPr>
          <w:ilvl w:val="0"/>
          <w:numId w:val="1"/>
        </w:numPr>
        <w:rPr>
          <w:rFonts w:cs="Arial"/>
          <w:sz w:val="20"/>
        </w:rPr>
      </w:pPr>
      <w:r>
        <w:rPr>
          <w:rFonts w:cs="Arial"/>
          <w:sz w:val="20"/>
        </w:rPr>
        <w:t xml:space="preserve">concrete examples of </w:t>
      </w:r>
      <w:r>
        <w:rPr>
          <w:rFonts w:cs="Arial"/>
          <w:i/>
          <w:iCs/>
          <w:sz w:val="20"/>
        </w:rPr>
        <w:t>ways</w:t>
      </w:r>
      <w:r>
        <w:rPr>
          <w:rFonts w:cs="Arial"/>
          <w:sz w:val="20"/>
        </w:rPr>
        <w:t xml:space="preserve"> the text materials </w:t>
      </w:r>
      <w:r>
        <w:rPr>
          <w:rFonts w:cs="Arial"/>
          <w:sz w:val="20"/>
          <w:u w:val="single"/>
        </w:rPr>
        <w:t>and class discussions</w:t>
      </w:r>
      <w:r>
        <w:rPr>
          <w:rFonts w:cs="Arial"/>
          <w:sz w:val="20"/>
        </w:rPr>
        <w:t xml:space="preserve"> have generated rethinking of previously held concepts;</w:t>
      </w:r>
    </w:p>
    <w:p w:rsidR="009C33B9" w:rsidRDefault="009C33B9" w:rsidP="009C33B9">
      <w:pPr>
        <w:numPr>
          <w:ilvl w:val="0"/>
          <w:numId w:val="1"/>
        </w:numPr>
        <w:rPr>
          <w:rFonts w:cs="Arial"/>
          <w:sz w:val="20"/>
        </w:rPr>
      </w:pPr>
      <w:r>
        <w:rPr>
          <w:rFonts w:cs="Arial"/>
          <w:i/>
          <w:sz w:val="20"/>
        </w:rPr>
        <w:t>how</w:t>
      </w:r>
      <w:r>
        <w:rPr>
          <w:rFonts w:cs="Arial"/>
          <w:sz w:val="20"/>
        </w:rPr>
        <w:t xml:space="preserve"> the text materials </w:t>
      </w:r>
      <w:r>
        <w:rPr>
          <w:rFonts w:cs="Arial"/>
          <w:sz w:val="20"/>
          <w:u w:val="single"/>
        </w:rPr>
        <w:t>and class discussions</w:t>
      </w:r>
      <w:r>
        <w:rPr>
          <w:rFonts w:cs="Arial"/>
          <w:sz w:val="20"/>
        </w:rPr>
        <w:t xml:space="preserve"> have caused a rethinking of previously held concepts; </w:t>
      </w:r>
    </w:p>
    <w:p w:rsidR="009C33B9" w:rsidRDefault="009C33B9" w:rsidP="009C33B9">
      <w:pPr>
        <w:numPr>
          <w:ilvl w:val="0"/>
          <w:numId w:val="1"/>
        </w:numPr>
        <w:rPr>
          <w:rFonts w:cs="Arial"/>
          <w:sz w:val="20"/>
        </w:rPr>
      </w:pPr>
      <w:r>
        <w:rPr>
          <w:rFonts w:cs="Arial"/>
          <w:i/>
          <w:sz w:val="20"/>
        </w:rPr>
        <w:t>specific ways</w:t>
      </w:r>
      <w:r>
        <w:rPr>
          <w:rFonts w:cs="Arial"/>
          <w:sz w:val="20"/>
        </w:rPr>
        <w:t xml:space="preserve"> </w:t>
      </w:r>
      <w:r>
        <w:rPr>
          <w:rFonts w:cs="Arial"/>
          <w:b/>
          <w:bCs/>
          <w:sz w:val="20"/>
        </w:rPr>
        <w:t>(</w:t>
      </w:r>
      <w:r>
        <w:rPr>
          <w:rFonts w:cs="Arial"/>
          <w:b/>
          <w:bCs/>
          <w:sz w:val="20"/>
          <w:u w:val="single"/>
        </w:rPr>
        <w:t>concrete examples</w:t>
      </w:r>
      <w:r>
        <w:rPr>
          <w:rFonts w:cs="Arial"/>
          <w:b/>
          <w:bCs/>
          <w:sz w:val="20"/>
        </w:rPr>
        <w:t xml:space="preserve">) </w:t>
      </w:r>
      <w:r>
        <w:rPr>
          <w:rFonts w:cs="Arial"/>
          <w:sz w:val="20"/>
        </w:rPr>
        <w:t xml:space="preserve">the new paradigm(s) will change </w:t>
      </w:r>
      <w:r>
        <w:rPr>
          <w:rFonts w:cs="Arial"/>
          <w:b/>
          <w:bCs/>
          <w:i/>
          <w:sz w:val="20"/>
          <w:u w:val="single"/>
        </w:rPr>
        <w:t>actions</w:t>
      </w:r>
      <w:r>
        <w:rPr>
          <w:rFonts w:cs="Arial"/>
          <w:b/>
          <w:bCs/>
          <w:sz w:val="20"/>
        </w:rPr>
        <w:t xml:space="preserve"> </w:t>
      </w:r>
      <w:r>
        <w:rPr>
          <w:rFonts w:cs="Arial"/>
          <w:sz w:val="20"/>
        </w:rPr>
        <w:t>in the future;</w:t>
      </w:r>
    </w:p>
    <w:p w:rsidR="009C33B9" w:rsidRDefault="009C33B9" w:rsidP="009C33B9">
      <w:pPr>
        <w:numPr>
          <w:ilvl w:val="0"/>
          <w:numId w:val="1"/>
        </w:numPr>
        <w:rPr>
          <w:sz w:val="20"/>
        </w:rPr>
      </w:pPr>
      <w:proofErr w:type="gramStart"/>
      <w:r>
        <w:rPr>
          <w:i/>
          <w:sz w:val="20"/>
        </w:rPr>
        <w:t>why</w:t>
      </w:r>
      <w:proofErr w:type="gramEnd"/>
      <w:r>
        <w:rPr>
          <w:i/>
          <w:sz w:val="20"/>
        </w:rPr>
        <w:t xml:space="preserve"> </w:t>
      </w:r>
      <w:r>
        <w:rPr>
          <w:sz w:val="20"/>
        </w:rPr>
        <w:t>actions will change as a result of this material (about ½  page for the final aspects).</w:t>
      </w:r>
    </w:p>
    <w:p w:rsidR="009C33B9" w:rsidRPr="00A63AB8" w:rsidRDefault="009C33B9" w:rsidP="009C33B9">
      <w:pPr>
        <w:rPr>
          <w:rFonts w:cs="Arial"/>
          <w:i/>
          <w:sz w:val="22"/>
          <w:szCs w:val="22"/>
        </w:rPr>
      </w:pPr>
    </w:p>
    <w:p w:rsidR="009C33B9" w:rsidRPr="00F273B5" w:rsidRDefault="009C33B9" w:rsidP="009C33B9">
      <w:pPr>
        <w:rPr>
          <w:rFonts w:cs="Arial"/>
          <w:b/>
          <w:i/>
          <w:sz w:val="20"/>
          <w:szCs w:val="20"/>
        </w:rPr>
      </w:pPr>
      <w:r w:rsidRPr="008E4D8B">
        <w:rPr>
          <w:rFonts w:cs="Arial"/>
          <w:b/>
          <w:i/>
          <w:sz w:val="20"/>
          <w:szCs w:val="20"/>
          <w:u w:val="single"/>
        </w:rPr>
        <w:t>NOTE!</w:t>
      </w:r>
      <w:r w:rsidRPr="008E4D8B">
        <w:rPr>
          <w:rFonts w:cs="Arial"/>
          <w:b/>
          <w:i/>
          <w:sz w:val="20"/>
          <w:szCs w:val="20"/>
        </w:rPr>
        <w:t xml:space="preserve">  PLEASE PLACE THE </w:t>
      </w:r>
      <w:r w:rsidRPr="008E4D8B">
        <w:rPr>
          <w:rFonts w:cs="Arial"/>
          <w:b/>
          <w:i/>
          <w:sz w:val="20"/>
          <w:szCs w:val="20"/>
          <w:u w:val="single"/>
        </w:rPr>
        <w:t>TOTAL WORD COUNT</w:t>
      </w:r>
      <w:r w:rsidRPr="008E4D8B">
        <w:rPr>
          <w:rFonts w:cs="Arial"/>
          <w:b/>
          <w:i/>
          <w:sz w:val="20"/>
          <w:szCs w:val="20"/>
        </w:rPr>
        <w:t xml:space="preserve"> FOR EACH ESSAY AT THE CONCLUSION OF EACH PAPER.  POINTS WILL BE DEDUCTED FOR PAPERS THAT DO NOT REACH THE MINIMUM WORD COUNT ASSIGNED; THERE IS NO MAXIMUM.</w:t>
      </w:r>
    </w:p>
    <w:p w:rsidR="009C33B9" w:rsidRPr="00435500" w:rsidRDefault="009C33B9" w:rsidP="009C33B9">
      <w:pPr>
        <w:pStyle w:val="Heading7"/>
        <w:jc w:val="center"/>
        <w:rPr>
          <w:rFonts w:ascii="Tempus Sans ITC" w:hAnsi="Tempus Sans ITC" w:cs="Arial"/>
          <w:b/>
          <w:bCs/>
          <w:i/>
          <w:sz w:val="40"/>
          <w:szCs w:val="40"/>
          <w:u w:val="single"/>
        </w:rPr>
      </w:pPr>
      <w:r w:rsidRPr="00435500">
        <w:rPr>
          <w:rFonts w:ascii="Tempus Sans ITC" w:hAnsi="Tempus Sans ITC" w:cs="Arial"/>
          <w:b/>
          <w:bCs/>
          <w:i/>
          <w:sz w:val="40"/>
          <w:szCs w:val="40"/>
          <w:u w:val="single"/>
        </w:rPr>
        <w:t>CLASS CALENDAR</w:t>
      </w:r>
    </w:p>
    <w:p w:rsidR="009C33B9" w:rsidRDefault="009C33B9" w:rsidP="009C33B9">
      <w:pPr>
        <w:widowControl w:val="0"/>
        <w:rPr>
          <w:sz w:val="20"/>
        </w:rPr>
      </w:pPr>
    </w:p>
    <w:p w:rsidR="009C33B9" w:rsidRPr="00B919CB" w:rsidRDefault="009C33B9" w:rsidP="009C33B9">
      <w:pPr>
        <w:pStyle w:val="NoSpacing"/>
        <w:rPr>
          <w:rFonts w:ascii="Arial" w:hAnsi="Arial" w:cs="Arial"/>
          <w:sz w:val="20"/>
          <w:szCs w:val="20"/>
        </w:rPr>
      </w:pPr>
      <w:r w:rsidRPr="009C33B9">
        <w:rPr>
          <w:rFonts w:ascii="Arial" w:hAnsi="Arial" w:cs="Arial"/>
          <w:b/>
          <w:sz w:val="20"/>
        </w:rPr>
        <w:t>16 May (</w:t>
      </w:r>
      <w:proofErr w:type="spellStart"/>
      <w:r w:rsidRPr="009C33B9">
        <w:rPr>
          <w:rFonts w:ascii="Arial" w:hAnsi="Arial" w:cs="Arial"/>
          <w:b/>
          <w:sz w:val="20"/>
        </w:rPr>
        <w:t>Th</w:t>
      </w:r>
      <w:proofErr w:type="spellEnd"/>
      <w:r w:rsidRPr="009C33B9">
        <w:rPr>
          <w:rFonts w:ascii="Arial" w:hAnsi="Arial" w:cs="Arial"/>
          <w:b/>
          <w:sz w:val="20"/>
        </w:rPr>
        <w:t>)</w:t>
      </w:r>
      <w:r>
        <w:rPr>
          <w:b/>
          <w:sz w:val="20"/>
        </w:rPr>
        <w:tab/>
      </w:r>
      <w:proofErr w:type="gramStart"/>
      <w:r w:rsidRPr="00B919CB">
        <w:rPr>
          <w:rFonts w:ascii="Arial" w:hAnsi="Arial" w:cs="Arial"/>
          <w:bCs/>
          <w:sz w:val="20"/>
          <w:szCs w:val="20"/>
        </w:rPr>
        <w:t>What</w:t>
      </w:r>
      <w:proofErr w:type="gramEnd"/>
      <w:r w:rsidRPr="00B919CB">
        <w:rPr>
          <w:rFonts w:ascii="Arial" w:hAnsi="Arial" w:cs="Arial"/>
          <w:bCs/>
          <w:sz w:val="20"/>
          <w:szCs w:val="20"/>
        </w:rPr>
        <w:t xml:space="preserve"> is gender and why should we care about it?</w:t>
      </w:r>
    </w:p>
    <w:p w:rsidR="009C33B9" w:rsidRPr="00B919CB" w:rsidRDefault="009C33B9" w:rsidP="009C33B9">
      <w:pPr>
        <w:pStyle w:val="NoSpacing"/>
        <w:ind w:left="1440" w:firstLine="720"/>
        <w:rPr>
          <w:rFonts w:ascii="Arial" w:hAnsi="Arial" w:cs="Arial"/>
          <w:b/>
          <w:bCs/>
          <w:sz w:val="20"/>
          <w:szCs w:val="20"/>
        </w:rPr>
      </w:pPr>
      <w:r w:rsidRPr="00B919CB">
        <w:rPr>
          <w:rFonts w:ascii="Arial" w:hAnsi="Arial" w:cs="Arial"/>
          <w:b/>
          <w:bCs/>
          <w:sz w:val="20"/>
          <w:szCs w:val="20"/>
        </w:rPr>
        <w:t>Ryle--</w:t>
      </w:r>
      <w:proofErr w:type="spellStart"/>
      <w:r w:rsidRPr="00B919CB">
        <w:rPr>
          <w:rFonts w:ascii="Arial" w:hAnsi="Arial" w:cs="Arial"/>
          <w:b/>
          <w:bCs/>
          <w:sz w:val="20"/>
          <w:szCs w:val="20"/>
        </w:rPr>
        <w:t>Chpt</w:t>
      </w:r>
      <w:proofErr w:type="spellEnd"/>
      <w:r w:rsidRPr="00B919CB">
        <w:rPr>
          <w:rFonts w:ascii="Arial" w:hAnsi="Arial" w:cs="Arial"/>
          <w:b/>
          <w:bCs/>
          <w:sz w:val="20"/>
          <w:szCs w:val="20"/>
        </w:rPr>
        <w:t xml:space="preserve"> 1</w:t>
      </w:r>
    </w:p>
    <w:p w:rsidR="009C33B9" w:rsidRDefault="009C33B9" w:rsidP="009C33B9">
      <w:pPr>
        <w:widowControl w:val="0"/>
        <w:tabs>
          <w:tab w:val="left" w:pos="-720"/>
        </w:tabs>
        <w:rPr>
          <w:b/>
          <w:sz w:val="20"/>
        </w:rPr>
      </w:pPr>
    </w:p>
    <w:p w:rsidR="009C33B9" w:rsidRPr="009C33B9" w:rsidRDefault="009C33B9" w:rsidP="009C33B9">
      <w:pPr>
        <w:widowControl w:val="0"/>
        <w:rPr>
          <w:b/>
          <w:bCs/>
          <w:i/>
          <w:sz w:val="20"/>
        </w:rPr>
      </w:pPr>
      <w:r>
        <w:rPr>
          <w:b/>
          <w:sz w:val="20"/>
        </w:rPr>
        <w:t>21 May (</w:t>
      </w:r>
      <w:proofErr w:type="spellStart"/>
      <w:r>
        <w:rPr>
          <w:b/>
          <w:sz w:val="20"/>
        </w:rPr>
        <w:t>Tu</w:t>
      </w:r>
      <w:proofErr w:type="spellEnd"/>
      <w:r>
        <w:rPr>
          <w:b/>
          <w:sz w:val="20"/>
        </w:rPr>
        <w:t>)</w:t>
      </w:r>
      <w:r>
        <w:rPr>
          <w:b/>
          <w:sz w:val="20"/>
        </w:rPr>
        <w:tab/>
      </w:r>
      <w:proofErr w:type="gramStart"/>
      <w:r w:rsidRPr="009C33B9">
        <w:rPr>
          <w:bCs/>
          <w:sz w:val="20"/>
        </w:rPr>
        <w:t>What’s</w:t>
      </w:r>
      <w:proofErr w:type="gramEnd"/>
      <w:r w:rsidRPr="009C33B9">
        <w:rPr>
          <w:bCs/>
          <w:sz w:val="20"/>
        </w:rPr>
        <w:t xml:space="preserve"> the </w:t>
      </w:r>
      <w:r w:rsidRPr="009C33B9">
        <w:rPr>
          <w:bCs/>
          <w:i/>
          <w:sz w:val="20"/>
        </w:rPr>
        <w:t xml:space="preserve">Sociology </w:t>
      </w:r>
      <w:r w:rsidRPr="009C33B9">
        <w:rPr>
          <w:bCs/>
          <w:sz w:val="20"/>
        </w:rPr>
        <w:t xml:space="preserve">in the </w:t>
      </w:r>
      <w:r w:rsidRPr="009C33B9">
        <w:rPr>
          <w:bCs/>
          <w:i/>
          <w:sz w:val="20"/>
        </w:rPr>
        <w:t>Sociology of Gender?</w:t>
      </w:r>
    </w:p>
    <w:p w:rsidR="009C33B9" w:rsidRPr="009C33B9" w:rsidRDefault="009C33B9" w:rsidP="009C33B9">
      <w:pPr>
        <w:widowControl w:val="0"/>
        <w:ind w:left="1440" w:firstLine="720"/>
        <w:rPr>
          <w:b/>
          <w:bCs/>
          <w:sz w:val="20"/>
        </w:rPr>
      </w:pPr>
      <w:r w:rsidRPr="009C33B9">
        <w:rPr>
          <w:b/>
          <w:bCs/>
          <w:sz w:val="20"/>
        </w:rPr>
        <w:t>Ryle--</w:t>
      </w:r>
      <w:proofErr w:type="spellStart"/>
      <w:r w:rsidRPr="009C33B9">
        <w:rPr>
          <w:b/>
          <w:bCs/>
          <w:sz w:val="20"/>
        </w:rPr>
        <w:t>Chpt</w:t>
      </w:r>
      <w:proofErr w:type="spellEnd"/>
      <w:r w:rsidRPr="009C33B9">
        <w:rPr>
          <w:b/>
          <w:bCs/>
          <w:sz w:val="20"/>
        </w:rPr>
        <w:t xml:space="preserve"> 2</w:t>
      </w:r>
    </w:p>
    <w:p w:rsidR="009C33B9" w:rsidRDefault="009C33B9" w:rsidP="009C33B9">
      <w:pPr>
        <w:widowControl w:val="0"/>
        <w:rPr>
          <w:b/>
          <w:sz w:val="20"/>
        </w:rPr>
      </w:pPr>
    </w:p>
    <w:p w:rsidR="009C33B9" w:rsidRPr="00F273B5" w:rsidRDefault="009C33B9" w:rsidP="009C33B9">
      <w:pPr>
        <w:widowControl w:val="0"/>
        <w:rPr>
          <w:rFonts w:cs="Arial"/>
          <w:bCs/>
          <w:sz w:val="20"/>
          <w:szCs w:val="20"/>
        </w:rPr>
      </w:pPr>
      <w:r>
        <w:rPr>
          <w:b/>
          <w:sz w:val="20"/>
        </w:rPr>
        <w:t>23 May (</w:t>
      </w:r>
      <w:proofErr w:type="spellStart"/>
      <w:r>
        <w:rPr>
          <w:b/>
          <w:sz w:val="20"/>
        </w:rPr>
        <w:t>Th</w:t>
      </w:r>
      <w:proofErr w:type="spellEnd"/>
      <w:r>
        <w:rPr>
          <w:b/>
          <w:sz w:val="20"/>
        </w:rPr>
        <w:t>)</w:t>
      </w:r>
      <w:r>
        <w:rPr>
          <w:b/>
          <w:bCs/>
        </w:rPr>
        <w:tab/>
      </w:r>
      <w:proofErr w:type="gramStart"/>
      <w:r w:rsidR="00664A14" w:rsidRPr="00B919CB">
        <w:rPr>
          <w:rFonts w:cs="Arial"/>
          <w:bCs/>
          <w:sz w:val="20"/>
          <w:szCs w:val="20"/>
        </w:rPr>
        <w:t>How</w:t>
      </w:r>
      <w:proofErr w:type="gramEnd"/>
      <w:r w:rsidR="00664A14" w:rsidRPr="00B919CB">
        <w:rPr>
          <w:rFonts w:cs="Arial"/>
          <w:bCs/>
          <w:sz w:val="20"/>
          <w:szCs w:val="20"/>
        </w:rPr>
        <w:t xml:space="preserve"> do disciplines outside of sociology study gender?</w:t>
      </w:r>
      <w:r w:rsidR="00664A14" w:rsidRPr="00B919CB">
        <w:rPr>
          <w:rFonts w:cs="Arial"/>
          <w:sz w:val="20"/>
          <w:szCs w:val="20"/>
        </w:rPr>
        <w:br/>
      </w:r>
      <w:r w:rsidR="00664A14" w:rsidRPr="00B919CB">
        <w:rPr>
          <w:rFonts w:cs="Arial"/>
          <w:b/>
          <w:bCs/>
          <w:sz w:val="20"/>
          <w:szCs w:val="20"/>
        </w:rPr>
        <w:tab/>
      </w:r>
      <w:r w:rsidR="00664A14" w:rsidRPr="00B919CB">
        <w:rPr>
          <w:rFonts w:cs="Arial"/>
          <w:b/>
          <w:bCs/>
          <w:sz w:val="20"/>
          <w:szCs w:val="20"/>
        </w:rPr>
        <w:tab/>
      </w:r>
      <w:r w:rsidR="00664A14" w:rsidRPr="00B919CB">
        <w:rPr>
          <w:rFonts w:cs="Arial"/>
          <w:b/>
          <w:bCs/>
          <w:sz w:val="20"/>
          <w:szCs w:val="20"/>
        </w:rPr>
        <w:tab/>
        <w:t>Ryle--</w:t>
      </w:r>
      <w:proofErr w:type="spellStart"/>
      <w:r w:rsidR="00664A14" w:rsidRPr="00B919CB">
        <w:rPr>
          <w:rFonts w:cs="Arial"/>
          <w:b/>
          <w:bCs/>
          <w:sz w:val="20"/>
          <w:szCs w:val="20"/>
        </w:rPr>
        <w:t>Chpt</w:t>
      </w:r>
      <w:proofErr w:type="spellEnd"/>
      <w:r w:rsidR="00664A14" w:rsidRPr="00B919CB">
        <w:rPr>
          <w:rFonts w:cs="Arial"/>
          <w:b/>
          <w:bCs/>
          <w:sz w:val="20"/>
          <w:szCs w:val="20"/>
        </w:rPr>
        <w:t xml:space="preserve"> 3</w:t>
      </w:r>
      <w:r>
        <w:rPr>
          <w:bCs/>
          <w:sz w:val="20"/>
        </w:rPr>
        <w:tab/>
      </w:r>
      <w:r>
        <w:rPr>
          <w:bCs/>
          <w:sz w:val="20"/>
        </w:rPr>
        <w:tab/>
      </w:r>
      <w:r>
        <w:rPr>
          <w:bCs/>
          <w:sz w:val="20"/>
        </w:rPr>
        <w:tab/>
      </w:r>
      <w:r>
        <w:rPr>
          <w:b/>
          <w:sz w:val="20"/>
        </w:rPr>
        <w:tab/>
      </w:r>
      <w:r>
        <w:rPr>
          <w:b/>
          <w:sz w:val="20"/>
        </w:rPr>
        <w:tab/>
        <w:t xml:space="preserve">       </w:t>
      </w:r>
      <w:r>
        <w:rPr>
          <w:b/>
          <w:sz w:val="20"/>
        </w:rPr>
        <w:tab/>
        <w:t xml:space="preserve">  </w:t>
      </w:r>
    </w:p>
    <w:p w:rsidR="00F273B5" w:rsidRDefault="00F273B5" w:rsidP="00664A14">
      <w:pPr>
        <w:pStyle w:val="NoSpacing"/>
        <w:ind w:left="1440" w:hanging="1440"/>
        <w:rPr>
          <w:rFonts w:ascii="Arial" w:hAnsi="Arial" w:cs="Arial"/>
          <w:b/>
          <w:sz w:val="20"/>
        </w:rPr>
      </w:pPr>
    </w:p>
    <w:p w:rsidR="00664A14" w:rsidRPr="00B919CB" w:rsidRDefault="009C33B9" w:rsidP="00664A14">
      <w:pPr>
        <w:pStyle w:val="NoSpacing"/>
        <w:ind w:left="1440" w:hanging="1440"/>
        <w:rPr>
          <w:rFonts w:ascii="Arial" w:hAnsi="Arial" w:cs="Arial"/>
          <w:bCs/>
          <w:sz w:val="20"/>
          <w:szCs w:val="20"/>
        </w:rPr>
      </w:pPr>
      <w:r w:rsidRPr="00664A14">
        <w:rPr>
          <w:rFonts w:ascii="Arial" w:hAnsi="Arial" w:cs="Arial"/>
          <w:b/>
          <w:sz w:val="20"/>
        </w:rPr>
        <w:t>28 May (</w:t>
      </w:r>
      <w:proofErr w:type="spellStart"/>
      <w:r w:rsidRPr="00664A14">
        <w:rPr>
          <w:rFonts w:ascii="Arial" w:hAnsi="Arial" w:cs="Arial"/>
          <w:b/>
          <w:sz w:val="20"/>
        </w:rPr>
        <w:t>Tu</w:t>
      </w:r>
      <w:proofErr w:type="spellEnd"/>
      <w:r w:rsidRPr="00664A14">
        <w:rPr>
          <w:rFonts w:ascii="Arial" w:hAnsi="Arial" w:cs="Arial"/>
          <w:b/>
          <w:sz w:val="20"/>
        </w:rPr>
        <w:t>)</w:t>
      </w:r>
      <w:r>
        <w:rPr>
          <w:b/>
          <w:sz w:val="20"/>
        </w:rPr>
        <w:tab/>
      </w:r>
      <w:proofErr w:type="gramStart"/>
      <w:r w:rsidR="00664A14" w:rsidRPr="00B919CB">
        <w:rPr>
          <w:rFonts w:ascii="Arial" w:hAnsi="Arial" w:cs="Arial"/>
          <w:bCs/>
          <w:sz w:val="20"/>
          <w:szCs w:val="20"/>
        </w:rPr>
        <w:t>How</w:t>
      </w:r>
      <w:proofErr w:type="gramEnd"/>
      <w:r w:rsidR="00664A14" w:rsidRPr="00B919CB">
        <w:rPr>
          <w:rFonts w:ascii="Arial" w:hAnsi="Arial" w:cs="Arial"/>
          <w:bCs/>
          <w:sz w:val="20"/>
          <w:szCs w:val="20"/>
        </w:rPr>
        <w:t xml:space="preserve"> do we learn gender?</w:t>
      </w:r>
    </w:p>
    <w:p w:rsidR="00664A14" w:rsidRPr="00B919CB" w:rsidRDefault="00664A14" w:rsidP="00664A14">
      <w:pPr>
        <w:pStyle w:val="NoSpacing"/>
        <w:ind w:left="1440" w:firstLine="720"/>
        <w:rPr>
          <w:rFonts w:ascii="Arial" w:hAnsi="Arial" w:cs="Arial"/>
          <w:b/>
          <w:bCs/>
          <w:sz w:val="20"/>
          <w:szCs w:val="20"/>
        </w:rPr>
      </w:pPr>
      <w:r w:rsidRPr="00B919CB">
        <w:rPr>
          <w:rFonts w:ascii="Arial" w:hAnsi="Arial" w:cs="Arial"/>
          <w:b/>
          <w:bCs/>
          <w:sz w:val="20"/>
          <w:szCs w:val="20"/>
        </w:rPr>
        <w:t>Ryle--</w:t>
      </w:r>
      <w:proofErr w:type="spellStart"/>
      <w:r w:rsidRPr="00B919CB">
        <w:rPr>
          <w:rFonts w:ascii="Arial" w:hAnsi="Arial" w:cs="Arial"/>
          <w:b/>
          <w:bCs/>
          <w:sz w:val="20"/>
          <w:szCs w:val="20"/>
        </w:rPr>
        <w:t>Chpt</w:t>
      </w:r>
      <w:proofErr w:type="spellEnd"/>
      <w:r w:rsidRPr="00B919CB">
        <w:rPr>
          <w:rFonts w:ascii="Arial" w:hAnsi="Arial" w:cs="Arial"/>
          <w:b/>
          <w:bCs/>
          <w:sz w:val="20"/>
          <w:szCs w:val="20"/>
        </w:rPr>
        <w:t xml:space="preserve"> 4</w:t>
      </w:r>
    </w:p>
    <w:p w:rsidR="009C33B9" w:rsidRDefault="009C33B9" w:rsidP="009C33B9">
      <w:pPr>
        <w:widowControl w:val="0"/>
        <w:rPr>
          <w:b/>
          <w:sz w:val="20"/>
        </w:rPr>
      </w:pPr>
    </w:p>
    <w:p w:rsidR="00664A14" w:rsidRDefault="009C33B9" w:rsidP="009C33B9">
      <w:pPr>
        <w:widowControl w:val="0"/>
        <w:rPr>
          <w:rFonts w:cs="Arial"/>
          <w:bCs/>
          <w:sz w:val="20"/>
          <w:szCs w:val="20"/>
        </w:rPr>
      </w:pPr>
      <w:r>
        <w:rPr>
          <w:b/>
          <w:sz w:val="20"/>
        </w:rPr>
        <w:t>30 June (</w:t>
      </w:r>
      <w:proofErr w:type="spellStart"/>
      <w:r>
        <w:rPr>
          <w:b/>
          <w:sz w:val="20"/>
        </w:rPr>
        <w:t>Th</w:t>
      </w:r>
      <w:proofErr w:type="spellEnd"/>
      <w:r>
        <w:rPr>
          <w:b/>
          <w:sz w:val="20"/>
        </w:rPr>
        <w:t>)</w:t>
      </w:r>
      <w:r>
        <w:rPr>
          <w:b/>
          <w:sz w:val="20"/>
        </w:rPr>
        <w:tab/>
      </w:r>
      <w:proofErr w:type="gramStart"/>
      <w:r w:rsidR="00664A14" w:rsidRPr="00B919CB">
        <w:rPr>
          <w:rFonts w:cs="Arial"/>
          <w:bCs/>
          <w:sz w:val="20"/>
          <w:szCs w:val="20"/>
        </w:rPr>
        <w:t>How</w:t>
      </w:r>
      <w:proofErr w:type="gramEnd"/>
      <w:r w:rsidR="00664A14" w:rsidRPr="00B919CB">
        <w:rPr>
          <w:rFonts w:cs="Arial"/>
          <w:bCs/>
          <w:sz w:val="20"/>
          <w:szCs w:val="20"/>
        </w:rPr>
        <w:t xml:space="preserve"> does gender matter for who we want and desire?</w:t>
      </w:r>
    </w:p>
    <w:p w:rsidR="009C33B9" w:rsidRPr="00B12B9C" w:rsidRDefault="00664A14" w:rsidP="00664A14">
      <w:pPr>
        <w:widowControl w:val="0"/>
        <w:ind w:left="720" w:firstLine="720"/>
        <w:rPr>
          <w:bCs/>
          <w:sz w:val="20"/>
        </w:rPr>
      </w:pPr>
      <w:r w:rsidRPr="00B919CB">
        <w:rPr>
          <w:rFonts w:cs="Arial"/>
          <w:bCs/>
          <w:sz w:val="20"/>
          <w:szCs w:val="20"/>
        </w:rPr>
        <w:t>How does gender impact the people you spend your time with?</w:t>
      </w:r>
      <w:r w:rsidRPr="00B919CB">
        <w:rPr>
          <w:rFonts w:cs="Arial"/>
          <w:sz w:val="20"/>
          <w:szCs w:val="20"/>
        </w:rPr>
        <w:br/>
      </w:r>
      <w:r w:rsidRPr="00B919CB">
        <w:rPr>
          <w:rFonts w:cs="Arial"/>
          <w:b/>
          <w:bCs/>
          <w:sz w:val="20"/>
          <w:szCs w:val="20"/>
        </w:rPr>
        <w:t xml:space="preserve">            </w:t>
      </w:r>
      <w:r>
        <w:rPr>
          <w:rFonts w:cs="Arial"/>
          <w:b/>
          <w:bCs/>
          <w:sz w:val="20"/>
          <w:szCs w:val="20"/>
        </w:rPr>
        <w:tab/>
      </w:r>
      <w:r>
        <w:rPr>
          <w:rFonts w:cs="Arial"/>
          <w:b/>
          <w:bCs/>
          <w:sz w:val="20"/>
          <w:szCs w:val="20"/>
        </w:rPr>
        <w:tab/>
      </w:r>
      <w:r w:rsidRPr="00B919CB">
        <w:rPr>
          <w:rFonts w:cs="Arial"/>
          <w:b/>
          <w:bCs/>
          <w:sz w:val="20"/>
          <w:szCs w:val="20"/>
        </w:rPr>
        <w:t>Ryle—</w:t>
      </w:r>
      <w:proofErr w:type="spellStart"/>
      <w:r w:rsidRPr="00B919CB">
        <w:rPr>
          <w:rFonts w:cs="Arial"/>
          <w:b/>
          <w:bCs/>
          <w:sz w:val="20"/>
          <w:szCs w:val="20"/>
        </w:rPr>
        <w:t>Chpt</w:t>
      </w:r>
      <w:r>
        <w:rPr>
          <w:rFonts w:cs="Arial"/>
          <w:b/>
          <w:bCs/>
          <w:sz w:val="20"/>
          <w:szCs w:val="20"/>
        </w:rPr>
        <w:t>s</w:t>
      </w:r>
      <w:proofErr w:type="spellEnd"/>
      <w:r w:rsidRPr="00B919CB">
        <w:rPr>
          <w:rFonts w:cs="Arial"/>
          <w:b/>
          <w:bCs/>
          <w:sz w:val="20"/>
          <w:szCs w:val="20"/>
        </w:rPr>
        <w:t xml:space="preserve"> 5</w:t>
      </w:r>
      <w:r>
        <w:rPr>
          <w:rFonts w:cs="Arial"/>
          <w:b/>
          <w:bCs/>
          <w:sz w:val="20"/>
          <w:szCs w:val="20"/>
        </w:rPr>
        <w:t xml:space="preserve"> &amp; 6</w:t>
      </w:r>
    </w:p>
    <w:p w:rsidR="009C33B9" w:rsidRDefault="009C33B9" w:rsidP="009C33B9">
      <w:pPr>
        <w:widowControl w:val="0"/>
        <w:rPr>
          <w:b/>
          <w:sz w:val="20"/>
        </w:rPr>
      </w:pPr>
      <w:r>
        <w:rPr>
          <w:sz w:val="20"/>
        </w:rPr>
        <w:tab/>
      </w:r>
      <w:r>
        <w:rPr>
          <w:sz w:val="20"/>
        </w:rPr>
        <w:tab/>
      </w:r>
      <w:r>
        <w:rPr>
          <w:sz w:val="20"/>
        </w:rPr>
        <w:tab/>
      </w:r>
    </w:p>
    <w:p w:rsidR="00664A14" w:rsidRPr="00B919CB" w:rsidRDefault="009C33B9" w:rsidP="00664A14">
      <w:pPr>
        <w:pStyle w:val="NoSpacing"/>
        <w:rPr>
          <w:rFonts w:ascii="Arial" w:hAnsi="Arial" w:cs="Arial"/>
          <w:sz w:val="20"/>
          <w:szCs w:val="20"/>
        </w:rPr>
      </w:pPr>
      <w:r w:rsidRPr="00664A14">
        <w:rPr>
          <w:rFonts w:ascii="Arial" w:hAnsi="Arial" w:cs="Arial"/>
          <w:b/>
          <w:sz w:val="20"/>
        </w:rPr>
        <w:t xml:space="preserve"> 4 June (</w:t>
      </w:r>
      <w:proofErr w:type="spellStart"/>
      <w:r w:rsidRPr="00664A14">
        <w:rPr>
          <w:rFonts w:ascii="Arial" w:hAnsi="Arial" w:cs="Arial"/>
          <w:b/>
          <w:sz w:val="20"/>
        </w:rPr>
        <w:t>Tu</w:t>
      </w:r>
      <w:proofErr w:type="spellEnd"/>
      <w:r w:rsidRPr="00664A14">
        <w:rPr>
          <w:rFonts w:ascii="Arial" w:hAnsi="Arial" w:cs="Arial"/>
          <w:b/>
          <w:sz w:val="20"/>
        </w:rPr>
        <w:t>)</w:t>
      </w:r>
      <w:r>
        <w:rPr>
          <w:b/>
          <w:sz w:val="20"/>
        </w:rPr>
        <w:tab/>
      </w:r>
      <w:r>
        <w:rPr>
          <w:rFonts w:cs="Arial"/>
          <w:b/>
          <w:sz w:val="20"/>
        </w:rPr>
        <w:t xml:space="preserve"> </w:t>
      </w:r>
      <w:proofErr w:type="gramStart"/>
      <w:r w:rsidR="00664A14" w:rsidRPr="00B919CB">
        <w:rPr>
          <w:rFonts w:ascii="Arial" w:hAnsi="Arial" w:cs="Arial"/>
          <w:bCs/>
          <w:sz w:val="20"/>
          <w:szCs w:val="20"/>
        </w:rPr>
        <w:t>How</w:t>
      </w:r>
      <w:proofErr w:type="gramEnd"/>
      <w:r w:rsidR="00664A14" w:rsidRPr="00B919CB">
        <w:rPr>
          <w:rFonts w:ascii="Arial" w:hAnsi="Arial" w:cs="Arial"/>
          <w:bCs/>
          <w:sz w:val="20"/>
          <w:szCs w:val="20"/>
        </w:rPr>
        <w:t xml:space="preserve"> does gender matter for how we think about our bodies?</w:t>
      </w:r>
    </w:p>
    <w:p w:rsidR="00664A14" w:rsidRPr="00B919CB" w:rsidRDefault="00664A14" w:rsidP="00664A14">
      <w:pPr>
        <w:pStyle w:val="NoSpacing"/>
        <w:ind w:left="1440" w:firstLine="720"/>
        <w:rPr>
          <w:rFonts w:ascii="Arial" w:hAnsi="Arial" w:cs="Arial"/>
          <w:b/>
          <w:bCs/>
          <w:sz w:val="20"/>
          <w:szCs w:val="20"/>
        </w:rPr>
      </w:pPr>
      <w:r w:rsidRPr="00B919CB">
        <w:rPr>
          <w:rFonts w:ascii="Arial" w:hAnsi="Arial" w:cs="Arial"/>
          <w:b/>
          <w:bCs/>
          <w:sz w:val="20"/>
          <w:szCs w:val="20"/>
        </w:rPr>
        <w:t>Ryle—</w:t>
      </w:r>
      <w:proofErr w:type="spellStart"/>
      <w:r w:rsidRPr="00B919CB">
        <w:rPr>
          <w:rFonts w:ascii="Arial" w:hAnsi="Arial" w:cs="Arial"/>
          <w:b/>
          <w:bCs/>
          <w:sz w:val="20"/>
          <w:szCs w:val="20"/>
        </w:rPr>
        <w:t>Chpt</w:t>
      </w:r>
      <w:proofErr w:type="spellEnd"/>
      <w:r w:rsidRPr="00B919CB">
        <w:rPr>
          <w:rFonts w:ascii="Arial" w:hAnsi="Arial" w:cs="Arial"/>
          <w:b/>
          <w:bCs/>
          <w:sz w:val="20"/>
          <w:szCs w:val="20"/>
        </w:rPr>
        <w:t xml:space="preserve"> 7</w:t>
      </w:r>
    </w:p>
    <w:p w:rsidR="009C33B9" w:rsidRDefault="009C33B9" w:rsidP="009C33B9">
      <w:pPr>
        <w:widowControl w:val="0"/>
        <w:rPr>
          <w:b/>
          <w:sz w:val="20"/>
        </w:rPr>
      </w:pPr>
    </w:p>
    <w:p w:rsidR="00664A14" w:rsidRPr="00664A14" w:rsidRDefault="009C33B9" w:rsidP="00664A14">
      <w:pPr>
        <w:pStyle w:val="NoSpacing"/>
        <w:rPr>
          <w:rFonts w:ascii="Arial" w:hAnsi="Arial" w:cs="Arial"/>
          <w:bCs/>
          <w:sz w:val="20"/>
          <w:szCs w:val="20"/>
        </w:rPr>
      </w:pPr>
      <w:r w:rsidRPr="00664A14">
        <w:rPr>
          <w:rFonts w:ascii="Arial" w:hAnsi="Arial" w:cs="Arial"/>
          <w:b/>
          <w:sz w:val="20"/>
        </w:rPr>
        <w:t xml:space="preserve"> 6 June (</w:t>
      </w:r>
      <w:proofErr w:type="spellStart"/>
      <w:r w:rsidRPr="00664A14">
        <w:rPr>
          <w:rFonts w:ascii="Arial" w:hAnsi="Arial" w:cs="Arial"/>
          <w:b/>
          <w:sz w:val="20"/>
        </w:rPr>
        <w:t>Th</w:t>
      </w:r>
      <w:proofErr w:type="spellEnd"/>
      <w:r w:rsidRPr="00664A14">
        <w:rPr>
          <w:rFonts w:ascii="Arial" w:hAnsi="Arial" w:cs="Arial"/>
          <w:b/>
          <w:sz w:val="20"/>
        </w:rPr>
        <w:t xml:space="preserve">) </w:t>
      </w:r>
      <w:r w:rsidRPr="00664A14">
        <w:rPr>
          <w:rFonts w:ascii="Arial" w:hAnsi="Arial" w:cs="Arial"/>
          <w:sz w:val="20"/>
        </w:rPr>
        <w:tab/>
      </w:r>
      <w:proofErr w:type="gramStart"/>
      <w:r w:rsidR="00664A14" w:rsidRPr="00664A14">
        <w:rPr>
          <w:rFonts w:ascii="Arial" w:hAnsi="Arial" w:cs="Arial"/>
          <w:bCs/>
          <w:sz w:val="20"/>
          <w:szCs w:val="20"/>
        </w:rPr>
        <w:t>How</w:t>
      </w:r>
      <w:proofErr w:type="gramEnd"/>
      <w:r w:rsidR="00664A14" w:rsidRPr="00664A14">
        <w:rPr>
          <w:rFonts w:ascii="Arial" w:hAnsi="Arial" w:cs="Arial"/>
          <w:bCs/>
          <w:sz w:val="20"/>
          <w:szCs w:val="20"/>
        </w:rPr>
        <w:t xml:space="preserve"> does gender impact the people we live our lives with?</w:t>
      </w:r>
    </w:p>
    <w:p w:rsidR="00664A14" w:rsidRPr="00664A14" w:rsidRDefault="00664A14" w:rsidP="00664A14">
      <w:pPr>
        <w:pStyle w:val="NoSpacing"/>
        <w:ind w:left="1440" w:firstLine="720"/>
        <w:rPr>
          <w:rFonts w:ascii="Arial" w:hAnsi="Arial" w:cs="Arial"/>
          <w:b/>
          <w:bCs/>
          <w:sz w:val="20"/>
          <w:szCs w:val="20"/>
        </w:rPr>
      </w:pPr>
      <w:r w:rsidRPr="00664A14">
        <w:rPr>
          <w:rFonts w:ascii="Arial" w:hAnsi="Arial" w:cs="Arial"/>
          <w:b/>
          <w:bCs/>
          <w:sz w:val="20"/>
          <w:szCs w:val="20"/>
        </w:rPr>
        <w:t>Ryle--</w:t>
      </w:r>
      <w:proofErr w:type="spellStart"/>
      <w:r w:rsidRPr="00664A14">
        <w:rPr>
          <w:rFonts w:ascii="Arial" w:hAnsi="Arial" w:cs="Arial"/>
          <w:b/>
          <w:bCs/>
          <w:sz w:val="20"/>
          <w:szCs w:val="20"/>
        </w:rPr>
        <w:t>Chpt</w:t>
      </w:r>
      <w:proofErr w:type="spellEnd"/>
      <w:r w:rsidRPr="00664A14">
        <w:rPr>
          <w:rFonts w:ascii="Arial" w:hAnsi="Arial" w:cs="Arial"/>
          <w:b/>
          <w:bCs/>
          <w:sz w:val="20"/>
          <w:szCs w:val="20"/>
        </w:rPr>
        <w:t xml:space="preserve"> 8</w:t>
      </w:r>
    </w:p>
    <w:p w:rsidR="009C33B9" w:rsidRPr="00664A14" w:rsidRDefault="009C33B9" w:rsidP="009C33B9">
      <w:pPr>
        <w:widowControl w:val="0"/>
        <w:rPr>
          <w:rFonts w:cs="Arial"/>
          <w:bCs/>
          <w:sz w:val="20"/>
        </w:rPr>
      </w:pPr>
    </w:p>
    <w:p w:rsidR="009C33B9" w:rsidRPr="00664A14" w:rsidRDefault="009C33B9" w:rsidP="009C33B9">
      <w:pPr>
        <w:widowControl w:val="0"/>
        <w:rPr>
          <w:rFonts w:cs="Arial"/>
          <w:bCs/>
          <w:sz w:val="20"/>
          <w:szCs w:val="20"/>
        </w:rPr>
      </w:pPr>
      <w:r w:rsidRPr="00664A14">
        <w:rPr>
          <w:rFonts w:cs="Arial"/>
          <w:b/>
          <w:sz w:val="20"/>
        </w:rPr>
        <w:t>11 June (</w:t>
      </w:r>
      <w:proofErr w:type="spellStart"/>
      <w:r w:rsidRPr="00664A14">
        <w:rPr>
          <w:rFonts w:cs="Arial"/>
          <w:b/>
          <w:sz w:val="20"/>
        </w:rPr>
        <w:t>Tu</w:t>
      </w:r>
      <w:proofErr w:type="spellEnd"/>
      <w:r w:rsidRPr="00664A14">
        <w:rPr>
          <w:rFonts w:cs="Arial"/>
          <w:b/>
          <w:sz w:val="20"/>
        </w:rPr>
        <w:t>)</w:t>
      </w:r>
      <w:r w:rsidRPr="00664A14">
        <w:rPr>
          <w:rFonts w:cs="Arial"/>
          <w:b/>
          <w:sz w:val="20"/>
        </w:rPr>
        <w:tab/>
      </w:r>
      <w:proofErr w:type="gramStart"/>
      <w:r w:rsidR="00664A14" w:rsidRPr="00664A14">
        <w:rPr>
          <w:rFonts w:cs="Arial"/>
          <w:bCs/>
          <w:sz w:val="20"/>
          <w:szCs w:val="20"/>
        </w:rPr>
        <w:t>How</w:t>
      </w:r>
      <w:proofErr w:type="gramEnd"/>
      <w:r w:rsidR="00664A14" w:rsidRPr="00664A14">
        <w:rPr>
          <w:rFonts w:cs="Arial"/>
          <w:bCs/>
          <w:sz w:val="20"/>
          <w:szCs w:val="20"/>
        </w:rPr>
        <w:t xml:space="preserve"> does gender affect the type of work we do and the rewards we receive?</w:t>
      </w:r>
    </w:p>
    <w:p w:rsidR="00664A14" w:rsidRPr="00664A14" w:rsidRDefault="00664A14" w:rsidP="00664A14">
      <w:pPr>
        <w:pStyle w:val="NoSpacing"/>
        <w:rPr>
          <w:rFonts w:ascii="Arial" w:hAnsi="Arial" w:cs="Arial"/>
          <w:bCs/>
          <w:sz w:val="20"/>
          <w:szCs w:val="20"/>
        </w:rPr>
      </w:pPr>
      <w:r w:rsidRPr="00664A14">
        <w:rPr>
          <w:rFonts w:ascii="Arial" w:hAnsi="Arial" w:cs="Arial"/>
          <w:bCs/>
          <w:sz w:val="20"/>
          <w:szCs w:val="20"/>
        </w:rPr>
        <w:tab/>
      </w:r>
      <w:r w:rsidRPr="00664A14">
        <w:rPr>
          <w:rFonts w:ascii="Arial" w:hAnsi="Arial" w:cs="Arial"/>
          <w:bCs/>
          <w:sz w:val="20"/>
          <w:szCs w:val="20"/>
        </w:rPr>
        <w:tab/>
        <w:t>How does gender affect what you watch, what you read, and what you play?</w:t>
      </w:r>
    </w:p>
    <w:p w:rsidR="00664A14" w:rsidRPr="00664A14" w:rsidRDefault="00664A14" w:rsidP="00664A14">
      <w:pPr>
        <w:pStyle w:val="NoSpacing"/>
        <w:ind w:left="1440" w:firstLine="720"/>
        <w:rPr>
          <w:rFonts w:ascii="Arial" w:hAnsi="Arial" w:cs="Arial"/>
          <w:b/>
          <w:bCs/>
          <w:sz w:val="20"/>
          <w:szCs w:val="20"/>
        </w:rPr>
      </w:pPr>
      <w:r w:rsidRPr="00664A14">
        <w:rPr>
          <w:rFonts w:ascii="Arial" w:hAnsi="Arial" w:cs="Arial"/>
          <w:b/>
          <w:bCs/>
          <w:sz w:val="20"/>
          <w:szCs w:val="20"/>
        </w:rPr>
        <w:t>Ryle—</w:t>
      </w:r>
      <w:proofErr w:type="spellStart"/>
      <w:r w:rsidRPr="00664A14">
        <w:rPr>
          <w:rFonts w:ascii="Arial" w:hAnsi="Arial" w:cs="Arial"/>
          <w:b/>
          <w:bCs/>
          <w:sz w:val="20"/>
          <w:szCs w:val="20"/>
        </w:rPr>
        <w:t>Chpts</w:t>
      </w:r>
      <w:proofErr w:type="spellEnd"/>
      <w:r w:rsidRPr="00664A14">
        <w:rPr>
          <w:rFonts w:ascii="Arial" w:hAnsi="Arial" w:cs="Arial"/>
          <w:b/>
          <w:bCs/>
          <w:sz w:val="20"/>
          <w:szCs w:val="20"/>
        </w:rPr>
        <w:t xml:space="preserve"> 9 &amp; 10</w:t>
      </w:r>
    </w:p>
    <w:p w:rsidR="009C33B9" w:rsidRPr="00664A14" w:rsidRDefault="009C33B9" w:rsidP="009C33B9">
      <w:pPr>
        <w:widowControl w:val="0"/>
        <w:rPr>
          <w:rFonts w:cs="Arial"/>
          <w:b/>
          <w:sz w:val="20"/>
        </w:rPr>
      </w:pPr>
      <w:r w:rsidRPr="00664A14">
        <w:rPr>
          <w:rFonts w:cs="Arial"/>
          <w:b/>
          <w:sz w:val="20"/>
        </w:rPr>
        <w:tab/>
      </w:r>
      <w:r w:rsidRPr="00664A14">
        <w:rPr>
          <w:rFonts w:cs="Arial"/>
          <w:b/>
          <w:sz w:val="20"/>
        </w:rPr>
        <w:tab/>
      </w:r>
      <w:r w:rsidRPr="00664A14">
        <w:rPr>
          <w:rFonts w:cs="Arial"/>
          <w:b/>
          <w:sz w:val="20"/>
        </w:rPr>
        <w:tab/>
      </w:r>
      <w:r w:rsidRPr="00664A14">
        <w:rPr>
          <w:rFonts w:cs="Arial"/>
          <w:b/>
          <w:sz w:val="20"/>
        </w:rPr>
        <w:tab/>
      </w:r>
      <w:r w:rsidRPr="00664A14">
        <w:rPr>
          <w:rFonts w:cs="Arial"/>
          <w:b/>
          <w:sz w:val="20"/>
        </w:rPr>
        <w:tab/>
      </w:r>
      <w:r w:rsidRPr="00664A14">
        <w:rPr>
          <w:rFonts w:cs="Arial"/>
          <w:b/>
          <w:sz w:val="20"/>
        </w:rPr>
        <w:tab/>
        <w:t xml:space="preserve">  </w:t>
      </w:r>
      <w:r w:rsidRPr="00664A14">
        <w:rPr>
          <w:rFonts w:cs="Arial"/>
          <w:b/>
          <w:sz w:val="20"/>
        </w:rPr>
        <w:tab/>
        <w:t xml:space="preserve">     </w:t>
      </w:r>
    </w:p>
    <w:p w:rsidR="00664A14" w:rsidRPr="00B919CB" w:rsidRDefault="009C33B9" w:rsidP="00664A14">
      <w:pPr>
        <w:pStyle w:val="NoSpacing"/>
        <w:rPr>
          <w:rFonts w:ascii="Arial" w:hAnsi="Arial" w:cs="Arial"/>
          <w:b/>
          <w:bCs/>
          <w:sz w:val="20"/>
          <w:szCs w:val="20"/>
        </w:rPr>
      </w:pPr>
      <w:r w:rsidRPr="00664A14">
        <w:rPr>
          <w:rFonts w:ascii="Arial" w:hAnsi="Arial" w:cs="Arial"/>
          <w:b/>
          <w:sz w:val="20"/>
        </w:rPr>
        <w:t>13 June (</w:t>
      </w:r>
      <w:proofErr w:type="spellStart"/>
      <w:r w:rsidRPr="00664A14">
        <w:rPr>
          <w:rFonts w:ascii="Arial" w:hAnsi="Arial" w:cs="Arial"/>
          <w:b/>
          <w:sz w:val="20"/>
        </w:rPr>
        <w:t>Th</w:t>
      </w:r>
      <w:proofErr w:type="spellEnd"/>
      <w:r w:rsidRPr="00664A14">
        <w:rPr>
          <w:rFonts w:ascii="Arial" w:hAnsi="Arial" w:cs="Arial"/>
          <w:b/>
          <w:sz w:val="20"/>
        </w:rPr>
        <w:t>)</w:t>
      </w:r>
      <w:r>
        <w:rPr>
          <w:b/>
          <w:sz w:val="20"/>
        </w:rPr>
        <w:tab/>
      </w:r>
      <w:r w:rsidR="00664A14" w:rsidRPr="00B919CB">
        <w:rPr>
          <w:rFonts w:ascii="Arial" w:hAnsi="Arial" w:cs="Arial"/>
          <w:bCs/>
          <w:sz w:val="20"/>
          <w:szCs w:val="20"/>
        </w:rPr>
        <w:t>How does gender help determine who has power and who doesn’t?</w:t>
      </w:r>
    </w:p>
    <w:p w:rsidR="00664A14" w:rsidRPr="00B919CB" w:rsidRDefault="00664A14" w:rsidP="00664A14">
      <w:pPr>
        <w:pStyle w:val="NoSpacing"/>
        <w:ind w:left="1440" w:firstLine="720"/>
        <w:rPr>
          <w:rFonts w:ascii="Arial" w:hAnsi="Arial" w:cs="Arial"/>
          <w:b/>
          <w:bCs/>
          <w:sz w:val="20"/>
          <w:szCs w:val="20"/>
        </w:rPr>
      </w:pPr>
      <w:r w:rsidRPr="00B919CB">
        <w:rPr>
          <w:rFonts w:ascii="Arial" w:hAnsi="Arial" w:cs="Arial"/>
          <w:b/>
          <w:bCs/>
          <w:sz w:val="20"/>
          <w:szCs w:val="20"/>
        </w:rPr>
        <w:t xml:space="preserve"> Ryle—</w:t>
      </w:r>
      <w:proofErr w:type="spellStart"/>
      <w:r w:rsidRPr="00B919CB">
        <w:rPr>
          <w:rFonts w:ascii="Arial" w:hAnsi="Arial" w:cs="Arial"/>
          <w:b/>
          <w:bCs/>
          <w:sz w:val="20"/>
          <w:szCs w:val="20"/>
        </w:rPr>
        <w:t>Chpt</w:t>
      </w:r>
      <w:proofErr w:type="spellEnd"/>
      <w:r w:rsidRPr="00B919CB">
        <w:rPr>
          <w:rFonts w:ascii="Arial" w:hAnsi="Arial" w:cs="Arial"/>
          <w:b/>
          <w:bCs/>
          <w:sz w:val="20"/>
          <w:szCs w:val="20"/>
        </w:rPr>
        <w:t xml:space="preserve"> 11</w:t>
      </w:r>
    </w:p>
    <w:p w:rsidR="009C33B9" w:rsidRDefault="009C33B9" w:rsidP="009C33B9">
      <w:pPr>
        <w:widowControl w:val="0"/>
        <w:rPr>
          <w:b/>
          <w:sz w:val="20"/>
        </w:rPr>
      </w:pP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20"/>
        </w:rPr>
        <w:tab/>
        <w:t xml:space="preserve">     </w:t>
      </w:r>
      <w:r>
        <w:rPr>
          <w:b/>
          <w:sz w:val="20"/>
        </w:rPr>
        <w:tab/>
      </w:r>
      <w:r>
        <w:rPr>
          <w:b/>
          <w:sz w:val="20"/>
        </w:rPr>
        <w:tab/>
      </w:r>
    </w:p>
    <w:p w:rsidR="009C33B9" w:rsidRDefault="009C33B9" w:rsidP="009C33B9">
      <w:pPr>
        <w:widowControl w:val="0"/>
        <w:rPr>
          <w:b/>
          <w:bCs/>
          <w:sz w:val="20"/>
        </w:rPr>
      </w:pPr>
      <w:r>
        <w:rPr>
          <w:b/>
          <w:bCs/>
          <w:sz w:val="20"/>
        </w:rPr>
        <w:t>18 June (</w:t>
      </w:r>
      <w:proofErr w:type="spellStart"/>
      <w:r>
        <w:rPr>
          <w:b/>
          <w:bCs/>
          <w:sz w:val="20"/>
        </w:rPr>
        <w:t>Tu</w:t>
      </w:r>
      <w:proofErr w:type="spellEnd"/>
      <w:r>
        <w:rPr>
          <w:b/>
          <w:bCs/>
          <w:sz w:val="20"/>
        </w:rPr>
        <w:t>)</w:t>
      </w:r>
      <w:r>
        <w:rPr>
          <w:b/>
          <w:bCs/>
          <w:sz w:val="20"/>
        </w:rPr>
        <w:tab/>
      </w:r>
      <w:r>
        <w:rPr>
          <w:bCs/>
          <w:sz w:val="20"/>
        </w:rPr>
        <w:t>Introduction;</w:t>
      </w:r>
    </w:p>
    <w:p w:rsidR="009C33B9" w:rsidRPr="00A03518" w:rsidRDefault="009C33B9" w:rsidP="009C33B9">
      <w:pPr>
        <w:widowControl w:val="0"/>
        <w:ind w:left="720" w:firstLine="720"/>
        <w:rPr>
          <w:b/>
        </w:rPr>
      </w:pPr>
      <w:r>
        <w:rPr>
          <w:sz w:val="20"/>
        </w:rPr>
        <w:t>Models for understanding masculinity</w:t>
      </w:r>
      <w:r>
        <w:rPr>
          <w:b/>
        </w:rPr>
        <w:tab/>
      </w:r>
    </w:p>
    <w:p w:rsidR="009C33B9" w:rsidRPr="00A03518" w:rsidRDefault="009C33B9" w:rsidP="009C33B9">
      <w:pPr>
        <w:widowControl w:val="0"/>
        <w:rPr>
          <w:b/>
          <w:bCs/>
          <w:sz w:val="20"/>
        </w:rPr>
      </w:pPr>
      <w:r>
        <w:rPr>
          <w:b/>
          <w:bCs/>
          <w:sz w:val="20"/>
        </w:rPr>
        <w:tab/>
      </w:r>
      <w:r>
        <w:rPr>
          <w:b/>
          <w:bCs/>
          <w:sz w:val="20"/>
        </w:rPr>
        <w:tab/>
      </w:r>
      <w:r>
        <w:rPr>
          <w:b/>
          <w:bCs/>
          <w:sz w:val="20"/>
        </w:rPr>
        <w:tab/>
      </w:r>
      <w:proofErr w:type="spellStart"/>
      <w:r w:rsidRPr="00A03518">
        <w:rPr>
          <w:rFonts w:cs="Arial"/>
          <w:b/>
          <w:bCs/>
          <w:sz w:val="20"/>
          <w:szCs w:val="20"/>
        </w:rPr>
        <w:t>Kilmartin</w:t>
      </w:r>
      <w:proofErr w:type="spellEnd"/>
      <w:r w:rsidRPr="00A03518">
        <w:rPr>
          <w:rFonts w:cs="Arial"/>
          <w:b/>
          <w:bCs/>
          <w:sz w:val="20"/>
          <w:szCs w:val="20"/>
        </w:rPr>
        <w:t>—</w:t>
      </w:r>
      <w:proofErr w:type="spellStart"/>
      <w:r w:rsidRPr="00A03518">
        <w:rPr>
          <w:rFonts w:cs="Arial"/>
          <w:b/>
          <w:bCs/>
          <w:sz w:val="20"/>
          <w:szCs w:val="20"/>
        </w:rPr>
        <w:t>Chpt</w:t>
      </w:r>
      <w:r>
        <w:rPr>
          <w:rFonts w:cs="Arial"/>
          <w:b/>
          <w:bCs/>
          <w:sz w:val="20"/>
          <w:szCs w:val="20"/>
        </w:rPr>
        <w:t>s</w:t>
      </w:r>
      <w:proofErr w:type="spellEnd"/>
      <w:r>
        <w:rPr>
          <w:rFonts w:cs="Arial"/>
          <w:b/>
          <w:bCs/>
          <w:sz w:val="20"/>
          <w:szCs w:val="20"/>
        </w:rPr>
        <w:t xml:space="preserve"> 1 &amp;</w:t>
      </w:r>
      <w:r w:rsidRPr="00A03518">
        <w:rPr>
          <w:rFonts w:cs="Arial"/>
          <w:b/>
          <w:bCs/>
          <w:sz w:val="20"/>
          <w:szCs w:val="20"/>
        </w:rPr>
        <w:t xml:space="preserve"> 2</w:t>
      </w:r>
    </w:p>
    <w:p w:rsidR="009C33B9" w:rsidRDefault="009C33B9" w:rsidP="009C33B9">
      <w:pPr>
        <w:widowControl w:val="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9C33B9" w:rsidRDefault="009C33B9" w:rsidP="009C33B9">
      <w:pPr>
        <w:widowControl w:val="0"/>
        <w:rPr>
          <w:b/>
          <w:sz w:val="20"/>
        </w:rPr>
      </w:pPr>
      <w:r>
        <w:rPr>
          <w:b/>
          <w:sz w:val="20"/>
        </w:rPr>
        <w:t>20 June (</w:t>
      </w:r>
      <w:proofErr w:type="spellStart"/>
      <w:r>
        <w:rPr>
          <w:b/>
          <w:sz w:val="20"/>
        </w:rPr>
        <w:t>Th</w:t>
      </w:r>
      <w:proofErr w:type="spellEnd"/>
      <w:r>
        <w:rPr>
          <w:b/>
          <w:sz w:val="20"/>
        </w:rPr>
        <w:t>)</w:t>
      </w:r>
      <w:r>
        <w:rPr>
          <w:b/>
          <w:sz w:val="20"/>
        </w:rPr>
        <w:tab/>
      </w:r>
      <w:r>
        <w:rPr>
          <w:sz w:val="20"/>
        </w:rPr>
        <w:t>Biologically-based theoretical perspectives on males and gender</w:t>
      </w:r>
    </w:p>
    <w:p w:rsidR="009C33B9" w:rsidRPr="00B12B9C" w:rsidRDefault="009C33B9" w:rsidP="009C33B9">
      <w:pPr>
        <w:widowControl w:val="0"/>
        <w:ind w:left="1440" w:firstLine="720"/>
        <w:rPr>
          <w:bCs/>
          <w:sz w:val="20"/>
        </w:rPr>
      </w:pPr>
      <w:proofErr w:type="spellStart"/>
      <w:r>
        <w:rPr>
          <w:b/>
          <w:sz w:val="20"/>
        </w:rPr>
        <w:t>Kilmartin</w:t>
      </w:r>
      <w:proofErr w:type="spellEnd"/>
      <w:r>
        <w:rPr>
          <w:b/>
          <w:sz w:val="20"/>
        </w:rPr>
        <w:t>—</w:t>
      </w:r>
      <w:proofErr w:type="spellStart"/>
      <w:r>
        <w:rPr>
          <w:b/>
          <w:sz w:val="20"/>
        </w:rPr>
        <w:t>Chpt</w:t>
      </w:r>
      <w:proofErr w:type="spellEnd"/>
      <w:r>
        <w:rPr>
          <w:b/>
          <w:sz w:val="20"/>
        </w:rPr>
        <w:t xml:space="preserve"> 3</w:t>
      </w:r>
      <w:r>
        <w:rPr>
          <w:b/>
          <w:sz w:val="20"/>
        </w:rPr>
        <w:tab/>
      </w:r>
      <w:r>
        <w:rPr>
          <w:b/>
          <w:sz w:val="20"/>
        </w:rPr>
        <w:tab/>
      </w:r>
      <w:r>
        <w:rPr>
          <w:b/>
          <w:sz w:val="20"/>
        </w:rPr>
        <w:tab/>
      </w:r>
      <w:r>
        <w:rPr>
          <w:b/>
          <w:sz w:val="20"/>
        </w:rPr>
        <w:tab/>
      </w:r>
    </w:p>
    <w:p w:rsidR="009C33B9" w:rsidRDefault="009C33B9" w:rsidP="009C33B9">
      <w:pPr>
        <w:widowControl w:val="0"/>
        <w:rPr>
          <w:b/>
          <w:sz w:val="20"/>
        </w:rPr>
      </w:pPr>
    </w:p>
    <w:p w:rsidR="009C33B9" w:rsidRDefault="009C33B9" w:rsidP="009C33B9">
      <w:pPr>
        <w:widowControl w:val="0"/>
        <w:rPr>
          <w:bCs/>
          <w:sz w:val="20"/>
        </w:rPr>
      </w:pPr>
      <w:r>
        <w:rPr>
          <w:b/>
          <w:sz w:val="20"/>
        </w:rPr>
        <w:t>25 June (</w:t>
      </w:r>
      <w:proofErr w:type="spellStart"/>
      <w:r>
        <w:rPr>
          <w:b/>
          <w:sz w:val="20"/>
        </w:rPr>
        <w:t>Tu</w:t>
      </w:r>
      <w:proofErr w:type="spellEnd"/>
      <w:r>
        <w:rPr>
          <w:b/>
          <w:sz w:val="20"/>
        </w:rPr>
        <w:t>)</w:t>
      </w:r>
      <w:r>
        <w:rPr>
          <w:b/>
          <w:sz w:val="20"/>
        </w:rPr>
        <w:tab/>
      </w:r>
      <w:r>
        <w:rPr>
          <w:sz w:val="20"/>
        </w:rPr>
        <w:t>Socially-based theoretical perspectives on males and gender</w:t>
      </w:r>
    </w:p>
    <w:p w:rsidR="009C33B9" w:rsidRDefault="009C33B9" w:rsidP="009C33B9">
      <w:pPr>
        <w:widowControl w:val="0"/>
        <w:rPr>
          <w:sz w:val="20"/>
        </w:rPr>
      </w:pPr>
      <w:r>
        <w:rPr>
          <w:sz w:val="20"/>
        </w:rPr>
        <w:tab/>
      </w:r>
      <w:r>
        <w:rPr>
          <w:sz w:val="20"/>
        </w:rPr>
        <w:tab/>
      </w:r>
      <w:r>
        <w:rPr>
          <w:sz w:val="20"/>
        </w:rPr>
        <w:tab/>
      </w:r>
      <w:proofErr w:type="spellStart"/>
      <w:r>
        <w:rPr>
          <w:b/>
          <w:sz w:val="20"/>
        </w:rPr>
        <w:t>Kilmartin</w:t>
      </w:r>
      <w:proofErr w:type="spellEnd"/>
      <w:r>
        <w:rPr>
          <w:b/>
          <w:sz w:val="20"/>
        </w:rPr>
        <w:t>—</w:t>
      </w:r>
      <w:proofErr w:type="spellStart"/>
      <w:r>
        <w:rPr>
          <w:b/>
          <w:sz w:val="20"/>
        </w:rPr>
        <w:t>Chpt</w:t>
      </w:r>
      <w:proofErr w:type="spellEnd"/>
      <w:r>
        <w:rPr>
          <w:b/>
          <w:sz w:val="20"/>
        </w:rPr>
        <w:t xml:space="preserve"> 4</w:t>
      </w:r>
    </w:p>
    <w:p w:rsidR="009C33B9" w:rsidRDefault="009C33B9" w:rsidP="009C33B9">
      <w:pPr>
        <w:widowControl w:val="0"/>
        <w:rPr>
          <w:sz w:val="20"/>
        </w:rPr>
      </w:pPr>
    </w:p>
    <w:p w:rsidR="009C33B9" w:rsidRDefault="009C33B9" w:rsidP="009C33B9">
      <w:pPr>
        <w:widowControl w:val="0"/>
        <w:rPr>
          <w:sz w:val="20"/>
        </w:rPr>
      </w:pPr>
      <w:r>
        <w:rPr>
          <w:b/>
          <w:sz w:val="20"/>
        </w:rPr>
        <w:t>27 June (</w:t>
      </w:r>
      <w:proofErr w:type="spellStart"/>
      <w:r>
        <w:rPr>
          <w:b/>
          <w:sz w:val="20"/>
        </w:rPr>
        <w:t>Th</w:t>
      </w:r>
      <w:proofErr w:type="spellEnd"/>
      <w:r>
        <w:rPr>
          <w:b/>
          <w:sz w:val="20"/>
        </w:rPr>
        <w:t>)</w:t>
      </w:r>
      <w:r>
        <w:rPr>
          <w:sz w:val="20"/>
        </w:rPr>
        <w:tab/>
        <w:t>Masculinities I: Ethnic identities and men’s ways of being;</w:t>
      </w:r>
    </w:p>
    <w:p w:rsidR="009C33B9" w:rsidRDefault="009C33B9" w:rsidP="009C33B9">
      <w:pPr>
        <w:widowControl w:val="0"/>
        <w:rPr>
          <w:sz w:val="20"/>
        </w:rPr>
      </w:pPr>
      <w:r>
        <w:rPr>
          <w:sz w:val="20"/>
        </w:rPr>
        <w:tab/>
      </w:r>
      <w:r>
        <w:rPr>
          <w:sz w:val="20"/>
        </w:rPr>
        <w:tab/>
        <w:t>Masculinities II: Intersections of masculinity with other forms</w:t>
      </w:r>
    </w:p>
    <w:p w:rsidR="009C33B9" w:rsidRPr="000C53FE" w:rsidRDefault="009C33B9" w:rsidP="009C33B9">
      <w:pPr>
        <w:widowControl w:val="0"/>
        <w:rPr>
          <w:rFonts w:cs="Arial"/>
          <w:b/>
          <w:sz w:val="20"/>
        </w:rPr>
      </w:pPr>
      <w:r>
        <w:rPr>
          <w:sz w:val="20"/>
        </w:rPr>
        <w:tab/>
      </w:r>
      <w:r>
        <w:rPr>
          <w:sz w:val="20"/>
        </w:rPr>
        <w:tab/>
      </w:r>
      <w:r>
        <w:rPr>
          <w:sz w:val="20"/>
        </w:rPr>
        <w:tab/>
      </w:r>
      <w:proofErr w:type="spellStart"/>
      <w:r>
        <w:rPr>
          <w:b/>
          <w:sz w:val="20"/>
        </w:rPr>
        <w:t>Kilmartin</w:t>
      </w:r>
      <w:proofErr w:type="spellEnd"/>
      <w:r>
        <w:rPr>
          <w:b/>
          <w:sz w:val="20"/>
        </w:rPr>
        <w:t>—</w:t>
      </w:r>
      <w:proofErr w:type="spellStart"/>
      <w:r>
        <w:rPr>
          <w:b/>
          <w:sz w:val="20"/>
        </w:rPr>
        <w:t>Chpts</w:t>
      </w:r>
      <w:proofErr w:type="spellEnd"/>
      <w:r>
        <w:rPr>
          <w:b/>
          <w:sz w:val="20"/>
        </w:rPr>
        <w:t xml:space="preserve"> 5 &amp; 6</w:t>
      </w:r>
    </w:p>
    <w:p w:rsidR="009C33B9" w:rsidRDefault="009C33B9" w:rsidP="009C33B9">
      <w:pPr>
        <w:widowControl w:val="0"/>
        <w:rPr>
          <w:b/>
          <w:sz w:val="20"/>
        </w:rPr>
      </w:pPr>
      <w:r>
        <w:rPr>
          <w:b/>
          <w:sz w:val="20"/>
        </w:rPr>
        <w:tab/>
      </w:r>
      <w:r>
        <w:rPr>
          <w:b/>
          <w:sz w:val="20"/>
        </w:rPr>
        <w:tab/>
      </w:r>
      <w:r>
        <w:rPr>
          <w:b/>
          <w:sz w:val="20"/>
        </w:rPr>
        <w:tab/>
      </w:r>
      <w:r>
        <w:rPr>
          <w:b/>
          <w:sz w:val="20"/>
        </w:rPr>
        <w:tab/>
      </w:r>
      <w:r>
        <w:rPr>
          <w:b/>
          <w:sz w:val="20"/>
        </w:rPr>
        <w:tab/>
      </w:r>
    </w:p>
    <w:p w:rsidR="009C33B9" w:rsidRDefault="009C33B9" w:rsidP="009C33B9">
      <w:pPr>
        <w:widowControl w:val="0"/>
        <w:rPr>
          <w:sz w:val="20"/>
        </w:rPr>
      </w:pPr>
      <w:r>
        <w:rPr>
          <w:b/>
          <w:sz w:val="20"/>
        </w:rPr>
        <w:t xml:space="preserve"> 2 July (</w:t>
      </w:r>
      <w:proofErr w:type="spellStart"/>
      <w:r>
        <w:rPr>
          <w:b/>
          <w:sz w:val="20"/>
        </w:rPr>
        <w:t>Tu</w:t>
      </w:r>
      <w:proofErr w:type="spellEnd"/>
      <w:r>
        <w:rPr>
          <w:b/>
          <w:sz w:val="20"/>
        </w:rPr>
        <w:t>)</w:t>
      </w:r>
      <w:r>
        <w:rPr>
          <w:b/>
          <w:sz w:val="20"/>
        </w:rPr>
        <w:tab/>
      </w:r>
      <w:proofErr w:type="gramStart"/>
      <w:r>
        <w:rPr>
          <w:sz w:val="20"/>
        </w:rPr>
        <w:t>The</w:t>
      </w:r>
      <w:proofErr w:type="gramEnd"/>
      <w:r>
        <w:rPr>
          <w:sz w:val="20"/>
        </w:rPr>
        <w:t xml:space="preserve"> inner reality: phenomenological perspectives on male development</w:t>
      </w:r>
    </w:p>
    <w:p w:rsidR="009C33B9" w:rsidRDefault="009C33B9" w:rsidP="009C33B9">
      <w:pPr>
        <w:widowControl w:val="0"/>
        <w:rPr>
          <w:sz w:val="20"/>
        </w:rPr>
      </w:pPr>
      <w:r>
        <w:rPr>
          <w:sz w:val="20"/>
        </w:rPr>
        <w:tab/>
      </w:r>
      <w:r>
        <w:rPr>
          <w:sz w:val="20"/>
        </w:rPr>
        <w:tab/>
      </w:r>
      <w:r>
        <w:rPr>
          <w:sz w:val="20"/>
        </w:rPr>
        <w:tab/>
      </w:r>
      <w:proofErr w:type="spellStart"/>
      <w:r>
        <w:rPr>
          <w:b/>
          <w:sz w:val="20"/>
        </w:rPr>
        <w:t>Kilmartin</w:t>
      </w:r>
      <w:proofErr w:type="spellEnd"/>
      <w:r>
        <w:rPr>
          <w:b/>
          <w:sz w:val="20"/>
        </w:rPr>
        <w:t>—</w:t>
      </w:r>
      <w:proofErr w:type="spellStart"/>
      <w:r>
        <w:rPr>
          <w:b/>
          <w:sz w:val="20"/>
        </w:rPr>
        <w:t>Chpt</w:t>
      </w:r>
      <w:proofErr w:type="spellEnd"/>
      <w:r>
        <w:rPr>
          <w:b/>
          <w:sz w:val="20"/>
        </w:rPr>
        <w:t xml:space="preserve"> 7</w:t>
      </w:r>
    </w:p>
    <w:p w:rsidR="009C33B9" w:rsidRDefault="009C33B9" w:rsidP="009C33B9">
      <w:pPr>
        <w:widowControl w:val="0"/>
        <w:rPr>
          <w:b/>
          <w:sz w:val="20"/>
        </w:rPr>
      </w:pPr>
      <w:r>
        <w:rPr>
          <w:b/>
          <w:sz w:val="20"/>
        </w:rPr>
        <w:tab/>
      </w:r>
      <w:r>
        <w:rPr>
          <w:b/>
          <w:sz w:val="20"/>
        </w:rPr>
        <w:tab/>
      </w:r>
    </w:p>
    <w:p w:rsidR="009C33B9" w:rsidRDefault="009C33B9" w:rsidP="009C33B9">
      <w:pPr>
        <w:widowControl w:val="0"/>
        <w:rPr>
          <w:b/>
          <w:sz w:val="20"/>
        </w:rPr>
      </w:pPr>
      <w:r>
        <w:rPr>
          <w:b/>
          <w:sz w:val="20"/>
        </w:rPr>
        <w:t xml:space="preserve"> 7 July (</w:t>
      </w:r>
      <w:proofErr w:type="spellStart"/>
      <w:r>
        <w:rPr>
          <w:b/>
          <w:sz w:val="20"/>
        </w:rPr>
        <w:t>Th</w:t>
      </w:r>
      <w:proofErr w:type="spellEnd"/>
      <w:r>
        <w:rPr>
          <w:b/>
          <w:sz w:val="20"/>
        </w:rPr>
        <w:t>)</w:t>
      </w:r>
      <w:r>
        <w:rPr>
          <w:b/>
          <w:sz w:val="20"/>
        </w:rPr>
        <w:tab/>
        <w:t>Independence Day HOLIDAY—NO CLASSES!</w:t>
      </w:r>
    </w:p>
    <w:p w:rsidR="009C33B9" w:rsidRDefault="009C33B9" w:rsidP="009C33B9">
      <w:pPr>
        <w:widowControl w:val="0"/>
        <w:rPr>
          <w:b/>
          <w:sz w:val="20"/>
        </w:rPr>
      </w:pPr>
    </w:p>
    <w:p w:rsidR="009C33B9" w:rsidRPr="00664A14" w:rsidRDefault="009C33B9" w:rsidP="009C33B9">
      <w:pPr>
        <w:widowControl w:val="0"/>
        <w:rPr>
          <w:b/>
          <w:sz w:val="20"/>
        </w:rPr>
      </w:pPr>
      <w:r>
        <w:rPr>
          <w:b/>
          <w:sz w:val="20"/>
        </w:rPr>
        <w:t xml:space="preserve">  9 July (</w:t>
      </w:r>
      <w:proofErr w:type="spellStart"/>
      <w:r>
        <w:rPr>
          <w:b/>
          <w:sz w:val="20"/>
        </w:rPr>
        <w:t>Tu</w:t>
      </w:r>
      <w:proofErr w:type="spellEnd"/>
      <w:r>
        <w:rPr>
          <w:b/>
          <w:sz w:val="20"/>
        </w:rPr>
        <w:t>)</w:t>
      </w:r>
      <w:r>
        <w:rPr>
          <w:bCs/>
          <w:sz w:val="20"/>
        </w:rPr>
        <w:tab/>
      </w:r>
      <w:proofErr w:type="gramStart"/>
      <w:r w:rsidR="00664A14">
        <w:rPr>
          <w:sz w:val="20"/>
        </w:rPr>
        <w:t>It</w:t>
      </w:r>
      <w:proofErr w:type="gramEnd"/>
      <w:r w:rsidR="00664A14">
        <w:rPr>
          <w:sz w:val="20"/>
        </w:rPr>
        <w:t xml:space="preserve"> never lies, and it never lies still: emotion and masculinity</w:t>
      </w:r>
    </w:p>
    <w:p w:rsidR="009C33B9" w:rsidRDefault="009C33B9" w:rsidP="009C33B9">
      <w:pPr>
        <w:widowControl w:val="0"/>
        <w:rPr>
          <w:b/>
          <w:sz w:val="20"/>
        </w:rPr>
      </w:pPr>
      <w:r>
        <w:rPr>
          <w:sz w:val="20"/>
        </w:rPr>
        <w:tab/>
      </w:r>
      <w:r>
        <w:rPr>
          <w:sz w:val="20"/>
        </w:rPr>
        <w:tab/>
      </w:r>
      <w:r>
        <w:rPr>
          <w:sz w:val="20"/>
        </w:rPr>
        <w:tab/>
      </w:r>
      <w:proofErr w:type="spellStart"/>
      <w:r w:rsidR="00664A14">
        <w:rPr>
          <w:b/>
          <w:sz w:val="20"/>
        </w:rPr>
        <w:t>Kilmartin</w:t>
      </w:r>
      <w:proofErr w:type="spellEnd"/>
      <w:r w:rsidR="00664A14">
        <w:rPr>
          <w:b/>
          <w:sz w:val="20"/>
        </w:rPr>
        <w:t>—</w:t>
      </w:r>
      <w:proofErr w:type="spellStart"/>
      <w:r w:rsidR="00664A14">
        <w:rPr>
          <w:b/>
          <w:sz w:val="20"/>
        </w:rPr>
        <w:t>Chpt</w:t>
      </w:r>
      <w:proofErr w:type="spellEnd"/>
      <w:r w:rsidR="00664A14">
        <w:rPr>
          <w:b/>
          <w:sz w:val="20"/>
        </w:rPr>
        <w:t xml:space="preserve"> 8</w:t>
      </w:r>
    </w:p>
    <w:p w:rsidR="009C33B9" w:rsidRDefault="009C33B9" w:rsidP="009C33B9">
      <w:pPr>
        <w:widowControl w:val="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p>
    <w:p w:rsidR="009C33B9" w:rsidRDefault="009C33B9" w:rsidP="009C33B9">
      <w:pPr>
        <w:widowControl w:val="0"/>
        <w:rPr>
          <w:sz w:val="20"/>
        </w:rPr>
      </w:pPr>
      <w:r>
        <w:rPr>
          <w:b/>
          <w:sz w:val="20"/>
        </w:rPr>
        <w:t>11 July (</w:t>
      </w:r>
      <w:proofErr w:type="spellStart"/>
      <w:r>
        <w:rPr>
          <w:b/>
          <w:sz w:val="20"/>
        </w:rPr>
        <w:t>Th</w:t>
      </w:r>
      <w:proofErr w:type="spellEnd"/>
      <w:r>
        <w:rPr>
          <w:b/>
          <w:sz w:val="20"/>
        </w:rPr>
        <w:t>)</w:t>
      </w:r>
      <w:r>
        <w:rPr>
          <w:b/>
        </w:rPr>
        <w:tab/>
      </w:r>
      <w:r w:rsidR="00664A14">
        <w:rPr>
          <w:sz w:val="20"/>
        </w:rPr>
        <w:t>Surviving and thriving: men and physical health</w:t>
      </w:r>
    </w:p>
    <w:p w:rsidR="009C33B9" w:rsidRPr="00E371F4" w:rsidRDefault="009C33B9" w:rsidP="009C33B9">
      <w:pPr>
        <w:widowControl w:val="0"/>
        <w:rPr>
          <w:bCs/>
          <w:sz w:val="20"/>
        </w:rPr>
      </w:pPr>
      <w:r>
        <w:rPr>
          <w:sz w:val="20"/>
        </w:rPr>
        <w:tab/>
      </w:r>
      <w:r>
        <w:rPr>
          <w:sz w:val="20"/>
        </w:rPr>
        <w:tab/>
      </w:r>
      <w:r>
        <w:rPr>
          <w:sz w:val="20"/>
        </w:rPr>
        <w:tab/>
      </w:r>
      <w:proofErr w:type="spellStart"/>
      <w:r>
        <w:rPr>
          <w:b/>
          <w:sz w:val="20"/>
        </w:rPr>
        <w:t>Kilmartin</w:t>
      </w:r>
      <w:proofErr w:type="spellEnd"/>
      <w:r>
        <w:rPr>
          <w:b/>
          <w:sz w:val="20"/>
        </w:rPr>
        <w:t>—</w:t>
      </w:r>
      <w:proofErr w:type="spellStart"/>
      <w:r>
        <w:rPr>
          <w:b/>
          <w:sz w:val="20"/>
        </w:rPr>
        <w:t>Chpt</w:t>
      </w:r>
      <w:proofErr w:type="spellEnd"/>
      <w:r>
        <w:rPr>
          <w:b/>
          <w:sz w:val="20"/>
        </w:rPr>
        <w:t xml:space="preserve"> </w:t>
      </w:r>
      <w:r w:rsidR="00664A14">
        <w:rPr>
          <w:b/>
          <w:sz w:val="20"/>
        </w:rPr>
        <w:t>9</w:t>
      </w:r>
    </w:p>
    <w:p w:rsidR="009C33B9" w:rsidRPr="000C53FE" w:rsidRDefault="009C33B9" w:rsidP="009C33B9">
      <w:pPr>
        <w:pStyle w:val="BodyText"/>
        <w:rPr>
          <w:rFonts w:ascii="Arial" w:hAnsi="Arial" w:cs="Arial"/>
          <w:bCs/>
          <w:szCs w:val="24"/>
        </w:rPr>
      </w:pP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Pr>
          <w:b w:val="0"/>
        </w:rPr>
        <w:tab/>
        <w:t xml:space="preserve">    </w:t>
      </w:r>
    </w:p>
    <w:p w:rsidR="009C33B9" w:rsidRDefault="009C33B9" w:rsidP="009C33B9">
      <w:pPr>
        <w:widowControl w:val="0"/>
        <w:rPr>
          <w:sz w:val="20"/>
        </w:rPr>
      </w:pPr>
      <w:r>
        <w:rPr>
          <w:b/>
          <w:sz w:val="20"/>
        </w:rPr>
        <w:t>16 July (</w:t>
      </w:r>
      <w:proofErr w:type="spellStart"/>
      <w:r>
        <w:rPr>
          <w:b/>
          <w:sz w:val="20"/>
        </w:rPr>
        <w:t>Tu</w:t>
      </w:r>
      <w:proofErr w:type="spellEnd"/>
      <w:r>
        <w:rPr>
          <w:bCs/>
          <w:sz w:val="20"/>
        </w:rPr>
        <w:t>)</w:t>
      </w:r>
      <w:r>
        <w:rPr>
          <w:bCs/>
          <w:sz w:val="20"/>
        </w:rPr>
        <w:tab/>
      </w:r>
      <w:proofErr w:type="gramStart"/>
      <w:r w:rsidR="00664A14">
        <w:rPr>
          <w:sz w:val="20"/>
        </w:rPr>
        <w:t>Coping</w:t>
      </w:r>
      <w:proofErr w:type="gramEnd"/>
      <w:r w:rsidR="00664A14">
        <w:rPr>
          <w:sz w:val="20"/>
        </w:rPr>
        <w:t xml:space="preserve"> in a difficult world: men and mental health</w:t>
      </w:r>
    </w:p>
    <w:p w:rsidR="009C33B9" w:rsidRDefault="009C33B9" w:rsidP="009C33B9">
      <w:pPr>
        <w:widowControl w:val="0"/>
        <w:rPr>
          <w:b/>
          <w:sz w:val="20"/>
        </w:rPr>
      </w:pPr>
      <w:r>
        <w:rPr>
          <w:sz w:val="20"/>
        </w:rPr>
        <w:tab/>
      </w:r>
      <w:r>
        <w:rPr>
          <w:sz w:val="20"/>
        </w:rPr>
        <w:tab/>
      </w:r>
      <w:r>
        <w:rPr>
          <w:sz w:val="20"/>
        </w:rPr>
        <w:tab/>
      </w:r>
      <w:proofErr w:type="spellStart"/>
      <w:r w:rsidR="00664A14">
        <w:rPr>
          <w:b/>
          <w:sz w:val="20"/>
        </w:rPr>
        <w:t>Kilmartin</w:t>
      </w:r>
      <w:proofErr w:type="spellEnd"/>
      <w:r w:rsidR="00664A14">
        <w:rPr>
          <w:b/>
          <w:sz w:val="20"/>
        </w:rPr>
        <w:t>—</w:t>
      </w:r>
      <w:proofErr w:type="spellStart"/>
      <w:r w:rsidR="00664A14">
        <w:rPr>
          <w:b/>
          <w:sz w:val="20"/>
        </w:rPr>
        <w:t>Chpt</w:t>
      </w:r>
      <w:proofErr w:type="spellEnd"/>
      <w:r w:rsidR="00664A14">
        <w:rPr>
          <w:b/>
          <w:sz w:val="20"/>
        </w:rPr>
        <w:t xml:space="preserve"> 14</w:t>
      </w:r>
    </w:p>
    <w:p w:rsidR="009C33B9" w:rsidRDefault="009C33B9" w:rsidP="009C33B9">
      <w:pPr>
        <w:widowControl w:val="0"/>
        <w:rPr>
          <w:b/>
          <w:sz w:val="20"/>
        </w:rPr>
      </w:pPr>
    </w:p>
    <w:p w:rsidR="009C33B9" w:rsidRDefault="009C33B9" w:rsidP="009C33B9">
      <w:pPr>
        <w:widowControl w:val="0"/>
        <w:rPr>
          <w:sz w:val="20"/>
        </w:rPr>
      </w:pPr>
      <w:r>
        <w:rPr>
          <w:b/>
          <w:sz w:val="20"/>
        </w:rPr>
        <w:t>18 July (</w:t>
      </w:r>
      <w:proofErr w:type="spellStart"/>
      <w:r>
        <w:rPr>
          <w:b/>
          <w:sz w:val="20"/>
        </w:rPr>
        <w:t>Th</w:t>
      </w:r>
      <w:proofErr w:type="spellEnd"/>
      <w:r>
        <w:rPr>
          <w:b/>
          <w:sz w:val="20"/>
        </w:rPr>
        <w:t>)</w:t>
      </w:r>
      <w:r>
        <w:rPr>
          <w:sz w:val="20"/>
        </w:rPr>
        <w:tab/>
      </w:r>
      <w:r w:rsidR="00664A14">
        <w:rPr>
          <w:sz w:val="20"/>
        </w:rPr>
        <w:t>Men at work: jobs, careers, and masculinity</w:t>
      </w:r>
      <w:r w:rsidR="00664A14">
        <w:rPr>
          <w:bCs/>
          <w:sz w:val="20"/>
        </w:rPr>
        <w:t>------------</w:t>
      </w:r>
      <w:r w:rsidR="00664A14" w:rsidRPr="00DC710E">
        <w:rPr>
          <w:rFonts w:ascii="Tempus Sans ITC" w:hAnsi="Tempus Sans ITC" w:cs="Arial"/>
          <w:b/>
          <w:sz w:val="22"/>
          <w:szCs w:val="22"/>
        </w:rPr>
        <w:t>PRACTICAL APPLICATION ESSAY DUE!</w:t>
      </w:r>
    </w:p>
    <w:p w:rsidR="009C33B9" w:rsidRDefault="009C33B9" w:rsidP="009C33B9">
      <w:pPr>
        <w:widowControl w:val="0"/>
        <w:rPr>
          <w:sz w:val="20"/>
        </w:rPr>
      </w:pPr>
      <w:r>
        <w:rPr>
          <w:sz w:val="20"/>
        </w:rPr>
        <w:tab/>
      </w:r>
      <w:r>
        <w:rPr>
          <w:sz w:val="20"/>
        </w:rPr>
        <w:tab/>
      </w:r>
      <w:r>
        <w:rPr>
          <w:b/>
          <w:sz w:val="20"/>
        </w:rPr>
        <w:t xml:space="preserve"> </w:t>
      </w:r>
      <w:r>
        <w:rPr>
          <w:b/>
          <w:sz w:val="20"/>
        </w:rPr>
        <w:tab/>
      </w:r>
      <w:proofErr w:type="spellStart"/>
      <w:r>
        <w:rPr>
          <w:b/>
          <w:sz w:val="20"/>
        </w:rPr>
        <w:t>Kilmartin</w:t>
      </w:r>
      <w:proofErr w:type="spellEnd"/>
      <w:r>
        <w:rPr>
          <w:b/>
          <w:sz w:val="20"/>
        </w:rPr>
        <w:t>—</w:t>
      </w:r>
      <w:proofErr w:type="spellStart"/>
      <w:r>
        <w:rPr>
          <w:b/>
          <w:sz w:val="20"/>
        </w:rPr>
        <w:t>Chpt</w:t>
      </w:r>
      <w:proofErr w:type="spellEnd"/>
      <w:r>
        <w:rPr>
          <w:b/>
          <w:sz w:val="20"/>
        </w:rPr>
        <w:t xml:space="preserve"> 1</w:t>
      </w:r>
      <w:r w:rsidR="00664A14">
        <w:rPr>
          <w:b/>
          <w:sz w:val="20"/>
        </w:rPr>
        <w:t>0</w:t>
      </w:r>
    </w:p>
    <w:p w:rsidR="009C33B9" w:rsidRDefault="009C33B9" w:rsidP="009C33B9">
      <w:pPr>
        <w:widowControl w:val="0"/>
        <w:ind w:left="1440" w:firstLine="720"/>
        <w:rPr>
          <w:sz w:val="20"/>
        </w:rPr>
      </w:pPr>
      <w:r>
        <w:rPr>
          <w:sz w:val="20"/>
        </w:rPr>
        <w:tab/>
      </w:r>
      <w:r>
        <w:rPr>
          <w:sz w:val="20"/>
        </w:rPr>
        <w:tab/>
      </w:r>
    </w:p>
    <w:p w:rsidR="009C33B9" w:rsidRDefault="009C33B9" w:rsidP="009C33B9">
      <w:pPr>
        <w:widowControl w:val="0"/>
        <w:rPr>
          <w:b/>
          <w:sz w:val="20"/>
        </w:rPr>
      </w:pPr>
    </w:p>
    <w:p w:rsidR="00664A14" w:rsidRDefault="009C33B9" w:rsidP="009C33B9">
      <w:pPr>
        <w:widowControl w:val="0"/>
        <w:rPr>
          <w:b/>
          <w:sz w:val="20"/>
        </w:rPr>
      </w:pPr>
      <w:r>
        <w:rPr>
          <w:b/>
          <w:sz w:val="20"/>
        </w:rPr>
        <w:t>23 July (</w:t>
      </w:r>
      <w:proofErr w:type="spellStart"/>
      <w:r>
        <w:rPr>
          <w:b/>
          <w:sz w:val="20"/>
        </w:rPr>
        <w:t>Tu</w:t>
      </w:r>
      <w:proofErr w:type="spellEnd"/>
      <w:r>
        <w:rPr>
          <w:b/>
          <w:sz w:val="20"/>
        </w:rPr>
        <w:t>)</w:t>
      </w:r>
      <w:r>
        <w:rPr>
          <w:b/>
          <w:sz w:val="20"/>
        </w:rPr>
        <w:tab/>
      </w:r>
      <w:r w:rsidR="00664A14">
        <w:rPr>
          <w:sz w:val="20"/>
        </w:rPr>
        <w:t>Pleasure and performance: male sexuality</w:t>
      </w:r>
    </w:p>
    <w:p w:rsidR="009C33B9" w:rsidRDefault="009C33B9" w:rsidP="00664A14">
      <w:pPr>
        <w:widowControl w:val="0"/>
        <w:ind w:left="720" w:firstLine="720"/>
        <w:rPr>
          <w:sz w:val="20"/>
        </w:rPr>
      </w:pPr>
      <w:r>
        <w:rPr>
          <w:sz w:val="20"/>
        </w:rPr>
        <w:t>Boys will be boys: men and violence</w:t>
      </w:r>
    </w:p>
    <w:p w:rsidR="009C33B9" w:rsidRPr="00A63AB8" w:rsidRDefault="009C33B9" w:rsidP="009C33B9">
      <w:pPr>
        <w:widowControl w:val="0"/>
        <w:rPr>
          <w:b/>
          <w:sz w:val="20"/>
        </w:rPr>
      </w:pPr>
      <w:r>
        <w:rPr>
          <w:sz w:val="20"/>
        </w:rPr>
        <w:tab/>
      </w:r>
      <w:r>
        <w:rPr>
          <w:sz w:val="20"/>
        </w:rPr>
        <w:tab/>
      </w:r>
      <w:r>
        <w:rPr>
          <w:sz w:val="20"/>
        </w:rPr>
        <w:tab/>
      </w:r>
      <w:proofErr w:type="spellStart"/>
      <w:r w:rsidRPr="00A63AB8">
        <w:rPr>
          <w:rFonts w:cs="Arial"/>
          <w:b/>
          <w:bCs/>
          <w:sz w:val="20"/>
          <w:szCs w:val="20"/>
        </w:rPr>
        <w:t>Kilmartin</w:t>
      </w:r>
      <w:proofErr w:type="spellEnd"/>
      <w:r w:rsidRPr="00A63AB8">
        <w:rPr>
          <w:rFonts w:cs="Arial"/>
          <w:b/>
          <w:bCs/>
          <w:sz w:val="20"/>
          <w:szCs w:val="20"/>
        </w:rPr>
        <w:t>—</w:t>
      </w:r>
      <w:proofErr w:type="spellStart"/>
      <w:r w:rsidRPr="00A63AB8">
        <w:rPr>
          <w:rFonts w:cs="Arial"/>
          <w:b/>
          <w:bCs/>
          <w:sz w:val="20"/>
          <w:szCs w:val="20"/>
        </w:rPr>
        <w:t>Chpt</w:t>
      </w:r>
      <w:r w:rsidR="00664A14">
        <w:rPr>
          <w:rFonts w:cs="Arial"/>
          <w:b/>
          <w:bCs/>
          <w:sz w:val="20"/>
          <w:szCs w:val="20"/>
        </w:rPr>
        <w:t>s</w:t>
      </w:r>
      <w:proofErr w:type="spellEnd"/>
      <w:r w:rsidR="00664A14">
        <w:rPr>
          <w:rFonts w:cs="Arial"/>
          <w:b/>
          <w:bCs/>
          <w:sz w:val="20"/>
          <w:szCs w:val="20"/>
        </w:rPr>
        <w:t xml:space="preserve"> 11 &amp;</w:t>
      </w:r>
      <w:r w:rsidRPr="00A63AB8">
        <w:rPr>
          <w:rFonts w:cs="Arial"/>
          <w:b/>
          <w:bCs/>
          <w:sz w:val="20"/>
          <w:szCs w:val="20"/>
        </w:rPr>
        <w:t xml:space="preserve"> 12</w:t>
      </w:r>
      <w:r>
        <w:rPr>
          <w:sz w:val="20"/>
        </w:rPr>
        <w:tab/>
      </w:r>
      <w:r>
        <w:rPr>
          <w:sz w:val="20"/>
        </w:rPr>
        <w:tab/>
      </w:r>
      <w:r>
        <w:rPr>
          <w:sz w:val="20"/>
        </w:rPr>
        <w:tab/>
      </w:r>
      <w:r>
        <w:rPr>
          <w:b/>
          <w:sz w:val="20"/>
        </w:rPr>
        <w:tab/>
      </w:r>
    </w:p>
    <w:p w:rsidR="009C33B9" w:rsidRDefault="009C33B9" w:rsidP="009C33B9">
      <w:pPr>
        <w:widowControl w:val="0"/>
        <w:rPr>
          <w:b/>
          <w:sz w:val="20"/>
        </w:rPr>
      </w:pPr>
      <w:r>
        <w:rPr>
          <w:sz w:val="20"/>
        </w:rPr>
        <w:tab/>
      </w:r>
      <w:r>
        <w:rPr>
          <w:sz w:val="20"/>
        </w:rPr>
        <w:tab/>
      </w:r>
      <w:r>
        <w:rPr>
          <w:sz w:val="20"/>
        </w:rPr>
        <w:tab/>
      </w:r>
    </w:p>
    <w:p w:rsidR="009C33B9" w:rsidRDefault="009C33B9" w:rsidP="009C33B9">
      <w:pPr>
        <w:widowControl w:val="0"/>
        <w:rPr>
          <w:sz w:val="20"/>
        </w:rPr>
      </w:pPr>
      <w:r>
        <w:rPr>
          <w:b/>
          <w:sz w:val="20"/>
        </w:rPr>
        <w:t>25 July (</w:t>
      </w:r>
      <w:proofErr w:type="spellStart"/>
      <w:r>
        <w:rPr>
          <w:b/>
          <w:sz w:val="20"/>
        </w:rPr>
        <w:t>Th</w:t>
      </w:r>
      <w:proofErr w:type="spellEnd"/>
      <w:r>
        <w:rPr>
          <w:b/>
          <w:sz w:val="20"/>
        </w:rPr>
        <w:t>)</w:t>
      </w:r>
      <w:r>
        <w:rPr>
          <w:b/>
          <w:sz w:val="20"/>
        </w:rPr>
        <w:tab/>
      </w:r>
      <w:r>
        <w:rPr>
          <w:sz w:val="20"/>
        </w:rPr>
        <w:t>No man is an island: men in relationships with others</w:t>
      </w:r>
    </w:p>
    <w:p w:rsidR="009C33B9" w:rsidRDefault="009C33B9" w:rsidP="009C33B9">
      <w:pPr>
        <w:widowControl w:val="0"/>
        <w:rPr>
          <w:b/>
          <w:sz w:val="20"/>
        </w:rPr>
      </w:pPr>
      <w:r>
        <w:rPr>
          <w:sz w:val="20"/>
        </w:rPr>
        <w:tab/>
      </w:r>
      <w:r>
        <w:rPr>
          <w:sz w:val="20"/>
        </w:rPr>
        <w:tab/>
      </w:r>
      <w:r>
        <w:rPr>
          <w:sz w:val="20"/>
        </w:rPr>
        <w:tab/>
      </w:r>
      <w:proofErr w:type="spellStart"/>
      <w:r>
        <w:rPr>
          <w:b/>
          <w:sz w:val="20"/>
        </w:rPr>
        <w:t>Kilmartin</w:t>
      </w:r>
      <w:proofErr w:type="spellEnd"/>
      <w:r>
        <w:rPr>
          <w:b/>
          <w:sz w:val="20"/>
        </w:rPr>
        <w:t>—</w:t>
      </w:r>
      <w:proofErr w:type="spellStart"/>
      <w:r>
        <w:rPr>
          <w:b/>
          <w:sz w:val="20"/>
        </w:rPr>
        <w:t>Chpt</w:t>
      </w:r>
      <w:proofErr w:type="spellEnd"/>
      <w:r>
        <w:rPr>
          <w:b/>
          <w:sz w:val="20"/>
        </w:rPr>
        <w:t xml:space="preserve"> 13</w:t>
      </w:r>
    </w:p>
    <w:p w:rsidR="009C33B9" w:rsidRDefault="009C33B9" w:rsidP="009C33B9">
      <w:pPr>
        <w:widowControl w:val="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9C33B9" w:rsidRPr="009C33B9" w:rsidRDefault="009C33B9" w:rsidP="009C33B9">
      <w:pPr>
        <w:widowControl w:val="0"/>
        <w:rPr>
          <w:b/>
          <w:sz w:val="20"/>
        </w:rPr>
      </w:pPr>
      <w:r>
        <w:rPr>
          <w:b/>
          <w:sz w:val="20"/>
        </w:rPr>
        <w:t>30 July (</w:t>
      </w:r>
      <w:proofErr w:type="spellStart"/>
      <w:r>
        <w:rPr>
          <w:b/>
          <w:sz w:val="20"/>
        </w:rPr>
        <w:t>Tu</w:t>
      </w:r>
      <w:proofErr w:type="spellEnd"/>
      <w:r>
        <w:rPr>
          <w:b/>
          <w:sz w:val="20"/>
        </w:rPr>
        <w:t>)</w:t>
      </w:r>
      <w:r>
        <w:rPr>
          <w:b/>
          <w:sz w:val="20"/>
        </w:rPr>
        <w:tab/>
      </w:r>
      <w:r>
        <w:rPr>
          <w:sz w:val="20"/>
        </w:rPr>
        <w:t>Strengths and changes: contemporary topics on men and masculinity—</w:t>
      </w:r>
      <w:r w:rsidRPr="00DC710E">
        <w:rPr>
          <w:rFonts w:ascii="Tempus Sans ITC" w:hAnsi="Tempus Sans ITC"/>
          <w:b/>
          <w:sz w:val="22"/>
          <w:szCs w:val="22"/>
        </w:rPr>
        <w:t>PARADIGM PAPER DUE!</w:t>
      </w:r>
    </w:p>
    <w:p w:rsidR="009C33B9" w:rsidRDefault="009C33B9" w:rsidP="009C33B9">
      <w:pPr>
        <w:widowControl w:val="0"/>
        <w:rPr>
          <w:b/>
          <w:sz w:val="20"/>
        </w:rPr>
      </w:pPr>
      <w:r>
        <w:rPr>
          <w:sz w:val="20"/>
        </w:rPr>
        <w:tab/>
      </w:r>
      <w:r>
        <w:rPr>
          <w:sz w:val="20"/>
        </w:rPr>
        <w:tab/>
      </w:r>
      <w:r>
        <w:rPr>
          <w:sz w:val="20"/>
        </w:rPr>
        <w:tab/>
      </w:r>
      <w:proofErr w:type="spellStart"/>
      <w:r>
        <w:rPr>
          <w:b/>
          <w:sz w:val="20"/>
        </w:rPr>
        <w:t>Kilmartin</w:t>
      </w:r>
      <w:proofErr w:type="spellEnd"/>
      <w:r>
        <w:rPr>
          <w:b/>
          <w:sz w:val="20"/>
        </w:rPr>
        <w:t>—</w:t>
      </w:r>
      <w:proofErr w:type="spellStart"/>
      <w:r>
        <w:rPr>
          <w:b/>
          <w:sz w:val="20"/>
        </w:rPr>
        <w:t>Chpt</w:t>
      </w:r>
      <w:proofErr w:type="spellEnd"/>
      <w:r>
        <w:rPr>
          <w:b/>
          <w:sz w:val="20"/>
        </w:rPr>
        <w:t xml:space="preserve"> 15</w:t>
      </w:r>
    </w:p>
    <w:p w:rsidR="009C33B9" w:rsidRDefault="009C33B9" w:rsidP="009C33B9">
      <w:pPr>
        <w:widowControl w:val="0"/>
        <w:rPr>
          <w:b/>
          <w:sz w:val="20"/>
        </w:rPr>
      </w:pPr>
    </w:p>
    <w:p w:rsidR="009C33B9" w:rsidRDefault="009C33B9" w:rsidP="009C33B9">
      <w:pPr>
        <w:widowControl w:val="0"/>
        <w:ind w:left="720" w:firstLine="720"/>
        <w:rPr>
          <w:rFonts w:cs="Arial"/>
          <w:sz w:val="20"/>
        </w:rPr>
      </w:pPr>
      <w:r>
        <w:rPr>
          <w:rFonts w:cs="Arial"/>
          <w:b/>
          <w:bCs/>
          <w:sz w:val="20"/>
        </w:rPr>
        <w:t xml:space="preserve">NOTE:  </w:t>
      </w:r>
      <w:r>
        <w:rPr>
          <w:rFonts w:cs="Arial"/>
          <w:sz w:val="20"/>
        </w:rPr>
        <w:t xml:space="preserve">Those who wish their grades mailed to them should attach a </w:t>
      </w:r>
      <w:r>
        <w:rPr>
          <w:rFonts w:cs="Arial"/>
          <w:b/>
          <w:bCs/>
          <w:i/>
          <w:iCs/>
          <w:sz w:val="20"/>
        </w:rPr>
        <w:t>legal size</w:t>
      </w:r>
      <w:r>
        <w:rPr>
          <w:rFonts w:cs="Arial"/>
          <w:sz w:val="20"/>
        </w:rPr>
        <w:t xml:space="preserve">, </w:t>
      </w:r>
    </w:p>
    <w:p w:rsidR="009C33B9" w:rsidRDefault="009C33B9" w:rsidP="009C33B9">
      <w:pPr>
        <w:widowControl w:val="0"/>
        <w:ind w:left="1440" w:firstLine="720"/>
        <w:rPr>
          <w:bCs/>
          <w:sz w:val="20"/>
        </w:rPr>
      </w:pPr>
      <w:proofErr w:type="gramStart"/>
      <w:r>
        <w:rPr>
          <w:rFonts w:cs="Arial"/>
          <w:b/>
          <w:bCs/>
          <w:i/>
          <w:iCs/>
          <w:sz w:val="20"/>
        </w:rPr>
        <w:t>peel</w:t>
      </w:r>
      <w:proofErr w:type="gramEnd"/>
      <w:r>
        <w:rPr>
          <w:rFonts w:cs="Arial"/>
          <w:b/>
          <w:bCs/>
          <w:i/>
          <w:iCs/>
          <w:sz w:val="20"/>
        </w:rPr>
        <w:t xml:space="preserve"> &amp; stick, self-addressed, stamped</w:t>
      </w:r>
      <w:r>
        <w:rPr>
          <w:rFonts w:cs="Arial"/>
          <w:b/>
          <w:bCs/>
          <w:sz w:val="20"/>
        </w:rPr>
        <w:t xml:space="preserve"> </w:t>
      </w:r>
      <w:r>
        <w:rPr>
          <w:rFonts w:cs="Arial"/>
          <w:b/>
          <w:bCs/>
          <w:i/>
          <w:iCs/>
          <w:sz w:val="20"/>
        </w:rPr>
        <w:t>envelope</w:t>
      </w:r>
      <w:r>
        <w:rPr>
          <w:rFonts w:cs="Arial"/>
          <w:sz w:val="20"/>
        </w:rPr>
        <w:t xml:space="preserve"> with their final paper.</w:t>
      </w:r>
    </w:p>
    <w:p w:rsidR="009C33B9" w:rsidRPr="000A0A70" w:rsidRDefault="009C33B9" w:rsidP="009C33B9">
      <w:pPr>
        <w:widowControl w:val="0"/>
      </w:pPr>
    </w:p>
    <w:p w:rsidR="009C33B9" w:rsidRDefault="009C33B9" w:rsidP="009C33B9">
      <w:pPr>
        <w:pStyle w:val="BodyText2"/>
        <w:jc w:val="center"/>
        <w:rPr>
          <w:noProof/>
          <w:sz w:val="24"/>
        </w:rPr>
      </w:pPr>
      <w:r>
        <w:rPr>
          <w:noProof/>
        </w:rPr>
        <w:lastRenderedPageBreak/>
        <w:drawing>
          <wp:inline distT="0" distB="0" distL="0" distR="0" wp14:anchorId="265AF80F" wp14:editId="0AEB1DCF">
            <wp:extent cx="1323975" cy="1392852"/>
            <wp:effectExtent l="19050" t="0" r="9525" b="0"/>
            <wp:docPr id="7" name="Picture 6" descr="..\..\..\Program Files\Common Files\Microsoft Shared\Clipart\cagcat50\PE0373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am Files\Common Files\Microsoft Shared\Clipart\cagcat50\PE03738_.wmf"/>
                    <pic:cNvPicPr>
                      <a:picLocks noChangeAspect="1" noChangeArrowheads="1"/>
                    </pic:cNvPicPr>
                  </pic:nvPicPr>
                  <pic:blipFill>
                    <a:blip r:embed="rId9" cstate="print"/>
                    <a:srcRect/>
                    <a:stretch>
                      <a:fillRect/>
                    </a:stretch>
                  </pic:blipFill>
                  <pic:spPr bwMode="auto">
                    <a:xfrm>
                      <a:off x="0" y="0"/>
                      <a:ext cx="1323975" cy="1392852"/>
                    </a:xfrm>
                    <a:prstGeom prst="rect">
                      <a:avLst/>
                    </a:prstGeom>
                    <a:noFill/>
                    <a:ln w="9525">
                      <a:noFill/>
                      <a:miter lim="800000"/>
                      <a:headEnd/>
                      <a:tailEnd/>
                    </a:ln>
                  </pic:spPr>
                </pic:pic>
              </a:graphicData>
            </a:graphic>
          </wp:inline>
        </w:drawing>
      </w:r>
    </w:p>
    <w:p w:rsidR="009C33B9" w:rsidRPr="000A0A70" w:rsidRDefault="009C33B9" w:rsidP="009C33B9">
      <w:pPr>
        <w:pStyle w:val="BodyText2"/>
        <w:jc w:val="center"/>
        <w:rPr>
          <w:rFonts w:ascii="Broadway" w:hAnsi="Broadway"/>
          <w:b/>
          <w:sz w:val="40"/>
          <w:szCs w:val="40"/>
        </w:rPr>
      </w:pPr>
      <w:r w:rsidRPr="000A0A70">
        <w:rPr>
          <w:rFonts w:ascii="Broadway" w:hAnsi="Broadway"/>
          <w:b/>
          <w:noProof/>
          <w:sz w:val="40"/>
          <w:szCs w:val="40"/>
        </w:rPr>
        <w:t>THAT’S ALL FOLKS!!</w:t>
      </w:r>
    </w:p>
    <w:p w:rsidR="009C33B9" w:rsidRDefault="009C33B9" w:rsidP="009C33B9"/>
    <w:p w:rsidR="000C70B8" w:rsidRDefault="000C70B8"/>
    <w:sectPr w:rsidR="000C70B8" w:rsidSect="00426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isse ITC">
    <w:altName w:val="Juice ITC"/>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1407"/>
    <w:multiLevelType w:val="hybridMultilevel"/>
    <w:tmpl w:val="EBB63C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83C07"/>
    <w:multiLevelType w:val="hybridMultilevel"/>
    <w:tmpl w:val="1930C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316A49"/>
    <w:multiLevelType w:val="hybridMultilevel"/>
    <w:tmpl w:val="812AA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3B58CB"/>
    <w:multiLevelType w:val="hybridMultilevel"/>
    <w:tmpl w:val="79E4BB8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B9"/>
    <w:rsid w:val="000C70B8"/>
    <w:rsid w:val="0044261E"/>
    <w:rsid w:val="00613158"/>
    <w:rsid w:val="00664A14"/>
    <w:rsid w:val="009C33B9"/>
    <w:rsid w:val="00C27148"/>
    <w:rsid w:val="00DC710E"/>
    <w:rsid w:val="00E454CC"/>
    <w:rsid w:val="00E93233"/>
    <w:rsid w:val="00F273B5"/>
    <w:rsid w:val="00F918E9"/>
    <w:rsid w:val="00FA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3B9"/>
    <w:rPr>
      <w:rFonts w:ascii="Arial" w:hAnsi="Arial"/>
      <w:sz w:val="24"/>
      <w:szCs w:val="24"/>
    </w:rPr>
  </w:style>
  <w:style w:type="paragraph" w:styleId="Heading1">
    <w:name w:val="heading 1"/>
    <w:basedOn w:val="Normal"/>
    <w:next w:val="Normal"/>
    <w:link w:val="Heading1Char"/>
    <w:qFormat/>
    <w:rsid w:val="009C33B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C33B9"/>
    <w:pPr>
      <w:keepNext/>
      <w:widowControl w:val="0"/>
      <w:jc w:val="center"/>
      <w:outlineLvl w:val="1"/>
    </w:pPr>
    <w:rPr>
      <w:rFonts w:ascii="Matisse ITC" w:hAnsi="Matisse ITC"/>
      <w:sz w:val="32"/>
      <w:szCs w:val="20"/>
    </w:rPr>
  </w:style>
  <w:style w:type="paragraph" w:styleId="Heading3">
    <w:name w:val="heading 3"/>
    <w:basedOn w:val="Normal"/>
    <w:next w:val="Normal"/>
    <w:link w:val="Heading3Char"/>
    <w:qFormat/>
    <w:rsid w:val="009C33B9"/>
    <w:pPr>
      <w:keepNext/>
      <w:widowControl w:val="0"/>
      <w:ind w:left="720" w:hanging="720"/>
      <w:outlineLvl w:val="2"/>
    </w:pPr>
    <w:rPr>
      <w:b/>
      <w:sz w:val="20"/>
      <w:szCs w:val="20"/>
    </w:rPr>
  </w:style>
  <w:style w:type="paragraph" w:styleId="Heading7">
    <w:name w:val="heading 7"/>
    <w:basedOn w:val="Normal"/>
    <w:next w:val="Normal"/>
    <w:link w:val="Heading7Char"/>
    <w:qFormat/>
    <w:rsid w:val="009C33B9"/>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3B9"/>
    <w:rPr>
      <w:rFonts w:ascii="Arial" w:hAnsi="Arial" w:cs="Arial"/>
      <w:b/>
      <w:bCs/>
      <w:kern w:val="32"/>
      <w:sz w:val="32"/>
      <w:szCs w:val="32"/>
    </w:rPr>
  </w:style>
  <w:style w:type="character" w:customStyle="1" w:styleId="Heading2Char">
    <w:name w:val="Heading 2 Char"/>
    <w:basedOn w:val="DefaultParagraphFont"/>
    <w:link w:val="Heading2"/>
    <w:rsid w:val="009C33B9"/>
    <w:rPr>
      <w:rFonts w:ascii="Matisse ITC" w:hAnsi="Matisse ITC"/>
      <w:sz w:val="32"/>
    </w:rPr>
  </w:style>
  <w:style w:type="character" w:customStyle="1" w:styleId="Heading3Char">
    <w:name w:val="Heading 3 Char"/>
    <w:basedOn w:val="DefaultParagraphFont"/>
    <w:link w:val="Heading3"/>
    <w:rsid w:val="009C33B9"/>
    <w:rPr>
      <w:rFonts w:ascii="Arial" w:hAnsi="Arial"/>
      <w:b/>
    </w:rPr>
  </w:style>
  <w:style w:type="character" w:customStyle="1" w:styleId="Heading7Char">
    <w:name w:val="Heading 7 Char"/>
    <w:basedOn w:val="DefaultParagraphFont"/>
    <w:link w:val="Heading7"/>
    <w:rsid w:val="009C33B9"/>
    <w:rPr>
      <w:sz w:val="24"/>
      <w:szCs w:val="24"/>
    </w:rPr>
  </w:style>
  <w:style w:type="paragraph" w:styleId="Title">
    <w:name w:val="Title"/>
    <w:basedOn w:val="Normal"/>
    <w:link w:val="TitleChar"/>
    <w:qFormat/>
    <w:rsid w:val="009C33B9"/>
    <w:pPr>
      <w:jc w:val="center"/>
    </w:pPr>
    <w:rPr>
      <w:rFonts w:ascii="Comic Sans MS" w:hAnsi="Comic Sans MS"/>
      <w:b/>
      <w:sz w:val="32"/>
      <w:szCs w:val="20"/>
    </w:rPr>
  </w:style>
  <w:style w:type="character" w:customStyle="1" w:styleId="TitleChar">
    <w:name w:val="Title Char"/>
    <w:basedOn w:val="DefaultParagraphFont"/>
    <w:link w:val="Title"/>
    <w:rsid w:val="009C33B9"/>
    <w:rPr>
      <w:rFonts w:ascii="Comic Sans MS" w:hAnsi="Comic Sans MS"/>
      <w:b/>
      <w:sz w:val="32"/>
    </w:rPr>
  </w:style>
  <w:style w:type="paragraph" w:styleId="BodyText">
    <w:name w:val="Body Text"/>
    <w:basedOn w:val="Normal"/>
    <w:link w:val="BodyTextChar"/>
    <w:rsid w:val="009C33B9"/>
    <w:pPr>
      <w:widowControl w:val="0"/>
    </w:pPr>
    <w:rPr>
      <w:rFonts w:ascii="Verdana" w:hAnsi="Verdana"/>
      <w:b/>
      <w:sz w:val="20"/>
      <w:szCs w:val="20"/>
    </w:rPr>
  </w:style>
  <w:style w:type="character" w:customStyle="1" w:styleId="BodyTextChar">
    <w:name w:val="Body Text Char"/>
    <w:basedOn w:val="DefaultParagraphFont"/>
    <w:link w:val="BodyText"/>
    <w:rsid w:val="009C33B9"/>
    <w:rPr>
      <w:rFonts w:ascii="Verdana" w:hAnsi="Verdana"/>
      <w:b/>
    </w:rPr>
  </w:style>
  <w:style w:type="character" w:styleId="Hyperlink">
    <w:name w:val="Hyperlink"/>
    <w:basedOn w:val="DefaultParagraphFont"/>
    <w:rsid w:val="009C33B9"/>
    <w:rPr>
      <w:color w:val="0000FF"/>
      <w:u w:val="single"/>
    </w:rPr>
  </w:style>
  <w:style w:type="paragraph" w:styleId="BodyText2">
    <w:name w:val="Body Text 2"/>
    <w:basedOn w:val="Normal"/>
    <w:link w:val="BodyText2Char"/>
    <w:rsid w:val="009C33B9"/>
    <w:pPr>
      <w:widowControl w:val="0"/>
    </w:pPr>
    <w:rPr>
      <w:rFonts w:cs="Arial"/>
      <w:sz w:val="20"/>
    </w:rPr>
  </w:style>
  <w:style w:type="character" w:customStyle="1" w:styleId="BodyText2Char">
    <w:name w:val="Body Text 2 Char"/>
    <w:basedOn w:val="DefaultParagraphFont"/>
    <w:link w:val="BodyText2"/>
    <w:rsid w:val="009C33B9"/>
    <w:rPr>
      <w:rFonts w:ascii="Arial" w:hAnsi="Arial" w:cs="Arial"/>
      <w:szCs w:val="24"/>
    </w:rPr>
  </w:style>
  <w:style w:type="paragraph" w:styleId="BalloonText">
    <w:name w:val="Balloon Text"/>
    <w:basedOn w:val="Normal"/>
    <w:link w:val="BalloonTextChar"/>
    <w:rsid w:val="009C33B9"/>
    <w:rPr>
      <w:rFonts w:ascii="Tahoma" w:hAnsi="Tahoma" w:cs="Tahoma"/>
      <w:sz w:val="16"/>
      <w:szCs w:val="16"/>
    </w:rPr>
  </w:style>
  <w:style w:type="character" w:customStyle="1" w:styleId="BalloonTextChar">
    <w:name w:val="Balloon Text Char"/>
    <w:basedOn w:val="DefaultParagraphFont"/>
    <w:link w:val="BalloonText"/>
    <w:rsid w:val="009C33B9"/>
    <w:rPr>
      <w:rFonts w:ascii="Tahoma" w:hAnsi="Tahoma" w:cs="Tahoma"/>
      <w:sz w:val="16"/>
      <w:szCs w:val="16"/>
    </w:rPr>
  </w:style>
  <w:style w:type="paragraph" w:styleId="NoSpacing">
    <w:name w:val="No Spacing"/>
    <w:uiPriority w:val="1"/>
    <w:qFormat/>
    <w:rsid w:val="009C33B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3B9"/>
    <w:rPr>
      <w:rFonts w:ascii="Arial" w:hAnsi="Arial"/>
      <w:sz w:val="24"/>
      <w:szCs w:val="24"/>
    </w:rPr>
  </w:style>
  <w:style w:type="paragraph" w:styleId="Heading1">
    <w:name w:val="heading 1"/>
    <w:basedOn w:val="Normal"/>
    <w:next w:val="Normal"/>
    <w:link w:val="Heading1Char"/>
    <w:qFormat/>
    <w:rsid w:val="009C33B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C33B9"/>
    <w:pPr>
      <w:keepNext/>
      <w:widowControl w:val="0"/>
      <w:jc w:val="center"/>
      <w:outlineLvl w:val="1"/>
    </w:pPr>
    <w:rPr>
      <w:rFonts w:ascii="Matisse ITC" w:hAnsi="Matisse ITC"/>
      <w:sz w:val="32"/>
      <w:szCs w:val="20"/>
    </w:rPr>
  </w:style>
  <w:style w:type="paragraph" w:styleId="Heading3">
    <w:name w:val="heading 3"/>
    <w:basedOn w:val="Normal"/>
    <w:next w:val="Normal"/>
    <w:link w:val="Heading3Char"/>
    <w:qFormat/>
    <w:rsid w:val="009C33B9"/>
    <w:pPr>
      <w:keepNext/>
      <w:widowControl w:val="0"/>
      <w:ind w:left="720" w:hanging="720"/>
      <w:outlineLvl w:val="2"/>
    </w:pPr>
    <w:rPr>
      <w:b/>
      <w:sz w:val="20"/>
      <w:szCs w:val="20"/>
    </w:rPr>
  </w:style>
  <w:style w:type="paragraph" w:styleId="Heading7">
    <w:name w:val="heading 7"/>
    <w:basedOn w:val="Normal"/>
    <w:next w:val="Normal"/>
    <w:link w:val="Heading7Char"/>
    <w:qFormat/>
    <w:rsid w:val="009C33B9"/>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3B9"/>
    <w:rPr>
      <w:rFonts w:ascii="Arial" w:hAnsi="Arial" w:cs="Arial"/>
      <w:b/>
      <w:bCs/>
      <w:kern w:val="32"/>
      <w:sz w:val="32"/>
      <w:szCs w:val="32"/>
    </w:rPr>
  </w:style>
  <w:style w:type="character" w:customStyle="1" w:styleId="Heading2Char">
    <w:name w:val="Heading 2 Char"/>
    <w:basedOn w:val="DefaultParagraphFont"/>
    <w:link w:val="Heading2"/>
    <w:rsid w:val="009C33B9"/>
    <w:rPr>
      <w:rFonts w:ascii="Matisse ITC" w:hAnsi="Matisse ITC"/>
      <w:sz w:val="32"/>
    </w:rPr>
  </w:style>
  <w:style w:type="character" w:customStyle="1" w:styleId="Heading3Char">
    <w:name w:val="Heading 3 Char"/>
    <w:basedOn w:val="DefaultParagraphFont"/>
    <w:link w:val="Heading3"/>
    <w:rsid w:val="009C33B9"/>
    <w:rPr>
      <w:rFonts w:ascii="Arial" w:hAnsi="Arial"/>
      <w:b/>
    </w:rPr>
  </w:style>
  <w:style w:type="character" w:customStyle="1" w:styleId="Heading7Char">
    <w:name w:val="Heading 7 Char"/>
    <w:basedOn w:val="DefaultParagraphFont"/>
    <w:link w:val="Heading7"/>
    <w:rsid w:val="009C33B9"/>
    <w:rPr>
      <w:sz w:val="24"/>
      <w:szCs w:val="24"/>
    </w:rPr>
  </w:style>
  <w:style w:type="paragraph" w:styleId="Title">
    <w:name w:val="Title"/>
    <w:basedOn w:val="Normal"/>
    <w:link w:val="TitleChar"/>
    <w:qFormat/>
    <w:rsid w:val="009C33B9"/>
    <w:pPr>
      <w:jc w:val="center"/>
    </w:pPr>
    <w:rPr>
      <w:rFonts w:ascii="Comic Sans MS" w:hAnsi="Comic Sans MS"/>
      <w:b/>
      <w:sz w:val="32"/>
      <w:szCs w:val="20"/>
    </w:rPr>
  </w:style>
  <w:style w:type="character" w:customStyle="1" w:styleId="TitleChar">
    <w:name w:val="Title Char"/>
    <w:basedOn w:val="DefaultParagraphFont"/>
    <w:link w:val="Title"/>
    <w:rsid w:val="009C33B9"/>
    <w:rPr>
      <w:rFonts w:ascii="Comic Sans MS" w:hAnsi="Comic Sans MS"/>
      <w:b/>
      <w:sz w:val="32"/>
    </w:rPr>
  </w:style>
  <w:style w:type="paragraph" w:styleId="BodyText">
    <w:name w:val="Body Text"/>
    <w:basedOn w:val="Normal"/>
    <w:link w:val="BodyTextChar"/>
    <w:rsid w:val="009C33B9"/>
    <w:pPr>
      <w:widowControl w:val="0"/>
    </w:pPr>
    <w:rPr>
      <w:rFonts w:ascii="Verdana" w:hAnsi="Verdana"/>
      <w:b/>
      <w:sz w:val="20"/>
      <w:szCs w:val="20"/>
    </w:rPr>
  </w:style>
  <w:style w:type="character" w:customStyle="1" w:styleId="BodyTextChar">
    <w:name w:val="Body Text Char"/>
    <w:basedOn w:val="DefaultParagraphFont"/>
    <w:link w:val="BodyText"/>
    <w:rsid w:val="009C33B9"/>
    <w:rPr>
      <w:rFonts w:ascii="Verdana" w:hAnsi="Verdana"/>
      <w:b/>
    </w:rPr>
  </w:style>
  <w:style w:type="character" w:styleId="Hyperlink">
    <w:name w:val="Hyperlink"/>
    <w:basedOn w:val="DefaultParagraphFont"/>
    <w:rsid w:val="009C33B9"/>
    <w:rPr>
      <w:color w:val="0000FF"/>
      <w:u w:val="single"/>
    </w:rPr>
  </w:style>
  <w:style w:type="paragraph" w:styleId="BodyText2">
    <w:name w:val="Body Text 2"/>
    <w:basedOn w:val="Normal"/>
    <w:link w:val="BodyText2Char"/>
    <w:rsid w:val="009C33B9"/>
    <w:pPr>
      <w:widowControl w:val="0"/>
    </w:pPr>
    <w:rPr>
      <w:rFonts w:cs="Arial"/>
      <w:sz w:val="20"/>
    </w:rPr>
  </w:style>
  <w:style w:type="character" w:customStyle="1" w:styleId="BodyText2Char">
    <w:name w:val="Body Text 2 Char"/>
    <w:basedOn w:val="DefaultParagraphFont"/>
    <w:link w:val="BodyText2"/>
    <w:rsid w:val="009C33B9"/>
    <w:rPr>
      <w:rFonts w:ascii="Arial" w:hAnsi="Arial" w:cs="Arial"/>
      <w:szCs w:val="24"/>
    </w:rPr>
  </w:style>
  <w:style w:type="paragraph" w:styleId="BalloonText">
    <w:name w:val="Balloon Text"/>
    <w:basedOn w:val="Normal"/>
    <w:link w:val="BalloonTextChar"/>
    <w:rsid w:val="009C33B9"/>
    <w:rPr>
      <w:rFonts w:ascii="Tahoma" w:hAnsi="Tahoma" w:cs="Tahoma"/>
      <w:sz w:val="16"/>
      <w:szCs w:val="16"/>
    </w:rPr>
  </w:style>
  <w:style w:type="character" w:customStyle="1" w:styleId="BalloonTextChar">
    <w:name w:val="Balloon Text Char"/>
    <w:basedOn w:val="DefaultParagraphFont"/>
    <w:link w:val="BalloonText"/>
    <w:rsid w:val="009C33B9"/>
    <w:rPr>
      <w:rFonts w:ascii="Tahoma" w:hAnsi="Tahoma" w:cs="Tahoma"/>
      <w:sz w:val="16"/>
      <w:szCs w:val="16"/>
    </w:rPr>
  </w:style>
  <w:style w:type="paragraph" w:styleId="NoSpacing">
    <w:name w:val="No Spacing"/>
    <w:uiPriority w:val="1"/>
    <w:qFormat/>
    <w:rsid w:val="009C33B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utah.edu/oeo/aca/guide/faculty/" TargetMode="External"/><Relationship Id="rId3" Type="http://schemas.microsoft.com/office/2007/relationships/stylesWithEffects" Target="stylesWithEffects.xml"/><Relationship Id="rId7" Type="http://schemas.openxmlformats.org/officeDocument/2006/relationships/hyperlink" Target="mailto:marcie.goodman@soc.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1815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u0030213</dc:creator>
  <cp:lastModifiedBy>Jasmine White</cp:lastModifiedBy>
  <cp:revision>3</cp:revision>
  <dcterms:created xsi:type="dcterms:W3CDTF">2013-03-04T14:48:00Z</dcterms:created>
  <dcterms:modified xsi:type="dcterms:W3CDTF">2013-03-22T19:56:00Z</dcterms:modified>
</cp:coreProperties>
</file>